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и проектов нормативных правовых актов, в отношении которых Государственным комитетом Республики Татарстан по туризму проводилась антикоррупционная </w:t>
      </w:r>
      <w:r w:rsidR="00841DE4">
        <w:rPr>
          <w:rFonts w:ascii="Times New Roman" w:hAnsi="Times New Roman" w:cs="Times New Roman"/>
          <w:sz w:val="28"/>
          <w:szCs w:val="28"/>
        </w:rPr>
        <w:t xml:space="preserve">и независимая антикоррупционная </w:t>
      </w:r>
      <w:r w:rsidRPr="00C96B5C">
        <w:rPr>
          <w:rFonts w:ascii="Times New Roman" w:hAnsi="Times New Roman" w:cs="Times New Roman"/>
          <w:sz w:val="28"/>
          <w:szCs w:val="28"/>
        </w:rPr>
        <w:t>экспертиза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6B5C" w:rsidRDefault="00C96B5C" w:rsidP="005A2B0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6B5C">
        <w:rPr>
          <w:rFonts w:ascii="Times New Roman" w:hAnsi="Times New Roman" w:cs="Times New Roman"/>
          <w:sz w:val="28"/>
          <w:szCs w:val="28"/>
        </w:rPr>
        <w:t>(</w:t>
      </w:r>
      <w:r w:rsidR="00533D7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Pr="00C96B5C">
        <w:rPr>
          <w:rFonts w:ascii="Times New Roman" w:hAnsi="Times New Roman" w:cs="Times New Roman"/>
          <w:sz w:val="28"/>
          <w:szCs w:val="28"/>
        </w:rPr>
        <w:t>-й квартал 20</w:t>
      </w:r>
      <w:r w:rsidR="002C3ED9">
        <w:rPr>
          <w:rFonts w:ascii="Times New Roman" w:hAnsi="Times New Roman" w:cs="Times New Roman"/>
          <w:sz w:val="28"/>
          <w:szCs w:val="28"/>
        </w:rPr>
        <w:t>2</w:t>
      </w:r>
      <w:r w:rsidR="00E11CF2">
        <w:rPr>
          <w:rFonts w:ascii="Times New Roman" w:hAnsi="Times New Roman" w:cs="Times New Roman"/>
          <w:sz w:val="28"/>
          <w:szCs w:val="28"/>
        </w:rPr>
        <w:t xml:space="preserve">4 </w:t>
      </w:r>
      <w:r w:rsidRPr="00C96B5C">
        <w:rPr>
          <w:rFonts w:ascii="Times New Roman" w:hAnsi="Times New Roman" w:cs="Times New Roman"/>
          <w:sz w:val="28"/>
          <w:szCs w:val="28"/>
        </w:rPr>
        <w:t>года)</w:t>
      </w:r>
    </w:p>
    <w:p w:rsidR="00A256E3" w:rsidRPr="00A256E3" w:rsidRDefault="009C15DD" w:rsidP="00533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3ED9" w:rsidRPr="00552997" w:rsidRDefault="002C3ED9" w:rsidP="00533D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 </w:t>
      </w:r>
      <w:r w:rsidR="004820AA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533D7A" w:rsidRPr="00533D7A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 Кабинета Министров Республики Татарстан от 08.12.2023 № 1594 «Об утверждении Порядка предоставления в 2023 и 2024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Республики Татарстан»</w:t>
      </w:r>
      <w:r w:rsidR="004436CD" w:rsidRPr="0042065E">
        <w:rPr>
          <w:rFonts w:ascii="Times New Roman" w:hAnsi="Times New Roman" w:cs="Times New Roman"/>
          <w:bCs/>
          <w:sz w:val="28"/>
          <w:szCs w:val="28"/>
        </w:rPr>
        <w:t>.</w:t>
      </w:r>
    </w:p>
    <w:p w:rsidR="00552997" w:rsidRDefault="00E11CF2" w:rsidP="00533D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  <w:r w:rsidRPr="00E11CF2">
        <w:rPr>
          <w:rFonts w:ascii="Times New Roman" w:hAnsi="Times New Roman" w:cs="Times New Roman"/>
          <w:bCs/>
          <w:sz w:val="28"/>
          <w:szCs w:val="28"/>
        </w:rPr>
        <w:t>постановления Кабинета Министров Республики Татарстан</w:t>
      </w:r>
      <w:r w:rsidR="0042065E" w:rsidRPr="0042065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«</w:t>
      </w:r>
      <w:r w:rsidR="00533D7A" w:rsidRPr="00533D7A">
        <w:rPr>
          <w:rFonts w:ascii="Times New Roman" w:hAnsi="Times New Roman" w:cs="Times New Roman"/>
          <w:bCs/>
          <w:sz w:val="28"/>
          <w:szCs w:val="28"/>
        </w:rPr>
        <w:t>О признании утратившими силу отдельных постановлений Кабинета Министров Республики Татарстан</w:t>
      </w:r>
      <w:r w:rsidR="00552997" w:rsidRPr="0042065E">
        <w:rPr>
          <w:rFonts w:ascii="Times New Roman" w:hAnsi="Times New Roman" w:cs="Times New Roman"/>
          <w:bCs/>
          <w:sz w:val="28"/>
          <w:szCs w:val="28"/>
        </w:rPr>
        <w:t>».</w:t>
      </w:r>
    </w:p>
    <w:p w:rsidR="00533D7A" w:rsidRDefault="00533D7A" w:rsidP="00533D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D7A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33D7A">
        <w:rPr>
          <w:rFonts w:ascii="Times New Roman" w:hAnsi="Times New Roman" w:cs="Times New Roman"/>
          <w:bCs/>
          <w:sz w:val="28"/>
          <w:szCs w:val="28"/>
        </w:rPr>
        <w:t>О внесении изменений в Порядок предоставления в 2023 и 2024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Татар-стан в целях финансового обеспечения и (или) возмещения части их за-трат, связанных с реализацией инвестиционных проектов по созданию модульных некапитальных средств размещения на территории Республики Татарстан, утвержденный постановлением Кабинета Министров Республики Татарстан от 08.12.2023 № 1594 «Об утверждении Порядка предоставления в 2023 и 2024 годах юридическим лицам, не являющимся государственными (муниципальными) учреждениями, и индивидуальным предпринимателям субсидий из бюджета Республики Татарстан в целях финансового обеспечения и (или) возмещения части их затрат, связанных с реализацией инвестиционных проектов по созданию модульных некапитальных средств размещения на территории Республики Татарстан»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533D7A" w:rsidRPr="0042065E" w:rsidRDefault="00533D7A" w:rsidP="00533D7A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33D7A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33D7A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юридическим лицам, не являющимся государственными (муниципальными) учреждениями, и индивидуальным предпринимателям единой субсидии из бюджета Республики Татарстан в целях финансового обеспечения части их затрат, связанных с достижением показателя «число туристских поездок» государственной программы Российской Федерации «Развитие туризма» на территории 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BB7187" w:rsidRPr="0009658D" w:rsidRDefault="00E11CF2" w:rsidP="00533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history="1"/>
    </w:p>
    <w:p w:rsidR="002C3ED9" w:rsidRDefault="002C3ED9" w:rsidP="00533D7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05EE" w:rsidRPr="00FA0BD5" w:rsidRDefault="00C605EE" w:rsidP="00FA0BD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A0BD5">
        <w:rPr>
          <w:rFonts w:ascii="Times New Roman" w:hAnsi="Times New Roman" w:cs="Times New Roman"/>
          <w:bCs/>
          <w:sz w:val="28"/>
          <w:szCs w:val="28"/>
        </w:rPr>
        <w:t>В результате проведения антикоррупционной экспертиз</w:t>
      </w:r>
      <w:r w:rsidR="00284A29">
        <w:rPr>
          <w:rFonts w:ascii="Times New Roman" w:hAnsi="Times New Roman" w:cs="Times New Roman"/>
          <w:bCs/>
          <w:sz w:val="28"/>
          <w:szCs w:val="28"/>
        </w:rPr>
        <w:t>ы</w:t>
      </w:r>
      <w:r w:rsidRPr="00FA0BD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проектов </w:t>
      </w:r>
      <w:r w:rsidR="003A16FB">
        <w:rPr>
          <w:rFonts w:ascii="Times New Roman" w:hAnsi="Times New Roman" w:cs="Times New Roman"/>
          <w:bCs/>
          <w:sz w:val="28"/>
          <w:szCs w:val="28"/>
        </w:rPr>
        <w:t>нормативных правовых актов</w:t>
      </w:r>
      <w:r w:rsidR="00CA2D5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0BD5">
        <w:rPr>
          <w:rFonts w:ascii="Times New Roman" w:hAnsi="Times New Roman" w:cs="Times New Roman"/>
          <w:bCs/>
          <w:sz w:val="28"/>
          <w:szCs w:val="28"/>
        </w:rPr>
        <w:t>к</w:t>
      </w:r>
      <w:r w:rsidR="00A256E3" w:rsidRPr="00FA0BD5">
        <w:rPr>
          <w:rFonts w:ascii="Times New Roman" w:hAnsi="Times New Roman" w:cs="Times New Roman"/>
          <w:bCs/>
          <w:sz w:val="28"/>
          <w:szCs w:val="28"/>
        </w:rPr>
        <w:t xml:space="preserve">оррупциогенных факторов выявлено не было. </w:t>
      </w:r>
    </w:p>
    <w:p w:rsidR="00F32B49" w:rsidRPr="00F32B49" w:rsidRDefault="00B00931" w:rsidP="00F32B4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Заключений от независимых экспертов не поступало</w:t>
      </w:r>
      <w:r w:rsidR="00F32B49">
        <w:rPr>
          <w:rFonts w:ascii="Times New Roman" w:hAnsi="Times New Roman" w:cs="Times New Roman"/>
          <w:bCs/>
          <w:sz w:val="28"/>
          <w:szCs w:val="28"/>
        </w:rPr>
        <w:t>.</w:t>
      </w:r>
    </w:p>
    <w:p w:rsidR="00C96B5C" w:rsidRPr="0075223B" w:rsidRDefault="00C96B5C" w:rsidP="00A256E3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C96B5C" w:rsidRPr="0075223B" w:rsidSect="00284A29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40F3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027" w:hanging="360"/>
      </w:pPr>
    </w:lvl>
    <w:lvl w:ilvl="2" w:tplc="0419001B" w:tentative="1">
      <w:start w:val="1"/>
      <w:numFmt w:val="lowerRoman"/>
      <w:lvlText w:val="%3."/>
      <w:lvlJc w:val="right"/>
      <w:pPr>
        <w:ind w:left="8747" w:hanging="180"/>
      </w:pPr>
    </w:lvl>
    <w:lvl w:ilvl="3" w:tplc="0419000F" w:tentative="1">
      <w:start w:val="1"/>
      <w:numFmt w:val="decimal"/>
      <w:lvlText w:val="%4."/>
      <w:lvlJc w:val="left"/>
      <w:pPr>
        <w:ind w:left="9467" w:hanging="360"/>
      </w:pPr>
    </w:lvl>
    <w:lvl w:ilvl="4" w:tplc="04190019" w:tentative="1">
      <w:start w:val="1"/>
      <w:numFmt w:val="lowerLetter"/>
      <w:lvlText w:val="%5."/>
      <w:lvlJc w:val="left"/>
      <w:pPr>
        <w:ind w:left="10187" w:hanging="360"/>
      </w:pPr>
    </w:lvl>
    <w:lvl w:ilvl="5" w:tplc="0419001B" w:tentative="1">
      <w:start w:val="1"/>
      <w:numFmt w:val="lowerRoman"/>
      <w:lvlText w:val="%6."/>
      <w:lvlJc w:val="right"/>
      <w:pPr>
        <w:ind w:left="10907" w:hanging="180"/>
      </w:pPr>
    </w:lvl>
    <w:lvl w:ilvl="6" w:tplc="0419000F" w:tentative="1">
      <w:start w:val="1"/>
      <w:numFmt w:val="decimal"/>
      <w:lvlText w:val="%7."/>
      <w:lvlJc w:val="left"/>
      <w:pPr>
        <w:ind w:left="11627" w:hanging="360"/>
      </w:pPr>
    </w:lvl>
    <w:lvl w:ilvl="7" w:tplc="04190019" w:tentative="1">
      <w:start w:val="1"/>
      <w:numFmt w:val="lowerLetter"/>
      <w:lvlText w:val="%8."/>
      <w:lvlJc w:val="left"/>
      <w:pPr>
        <w:ind w:left="12347" w:hanging="360"/>
      </w:pPr>
    </w:lvl>
    <w:lvl w:ilvl="8" w:tplc="0419001B" w:tentative="1">
      <w:start w:val="1"/>
      <w:numFmt w:val="lowerRoman"/>
      <w:lvlText w:val="%9."/>
      <w:lvlJc w:val="right"/>
      <w:pPr>
        <w:ind w:left="13067" w:hanging="180"/>
      </w:pPr>
    </w:lvl>
  </w:abstractNum>
  <w:abstractNum w:abstractNumId="1" w15:restartNumberingAfterBreak="0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D4F13"/>
    <w:multiLevelType w:val="hybridMultilevel"/>
    <w:tmpl w:val="AAEEE8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2F40"/>
    <w:rsid w:val="0009658D"/>
    <w:rsid w:val="001934A0"/>
    <w:rsid w:val="00284A29"/>
    <w:rsid w:val="002C3ED9"/>
    <w:rsid w:val="00302163"/>
    <w:rsid w:val="0034459C"/>
    <w:rsid w:val="003A16FB"/>
    <w:rsid w:val="004179F7"/>
    <w:rsid w:val="0042065E"/>
    <w:rsid w:val="004436CD"/>
    <w:rsid w:val="004535F7"/>
    <w:rsid w:val="004820AA"/>
    <w:rsid w:val="00533D7A"/>
    <w:rsid w:val="00552997"/>
    <w:rsid w:val="005A2B00"/>
    <w:rsid w:val="0067101B"/>
    <w:rsid w:val="006A36FB"/>
    <w:rsid w:val="0075223B"/>
    <w:rsid w:val="007E1873"/>
    <w:rsid w:val="008217C0"/>
    <w:rsid w:val="00841DE4"/>
    <w:rsid w:val="00934A42"/>
    <w:rsid w:val="00976CEE"/>
    <w:rsid w:val="0099219A"/>
    <w:rsid w:val="009C15DD"/>
    <w:rsid w:val="00A256E3"/>
    <w:rsid w:val="00A71545"/>
    <w:rsid w:val="00A751C9"/>
    <w:rsid w:val="00B00931"/>
    <w:rsid w:val="00B162B5"/>
    <w:rsid w:val="00BB55BB"/>
    <w:rsid w:val="00BB7187"/>
    <w:rsid w:val="00BD0CA0"/>
    <w:rsid w:val="00BD7BAD"/>
    <w:rsid w:val="00BE66C0"/>
    <w:rsid w:val="00C605EE"/>
    <w:rsid w:val="00C96B5C"/>
    <w:rsid w:val="00CA2D55"/>
    <w:rsid w:val="00CE29CB"/>
    <w:rsid w:val="00CF0932"/>
    <w:rsid w:val="00E11CF2"/>
    <w:rsid w:val="00F32B49"/>
    <w:rsid w:val="00FA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C6623-EF87-4CA6-B53B-E91952E58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2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customStyle="1" w:styleId="ConsPlusNormal">
    <w:name w:val="ConsPlusNormal"/>
    <w:rsid w:val="007522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75223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522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5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3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2798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7232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1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58778">
                                  <w:marLeft w:val="0"/>
                                  <w:marRight w:val="0"/>
                                  <w:marTop w:val="5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23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27" w:color="DEDEF3"/>
                                        <w:right w:val="none" w:sz="0" w:space="0" w:color="auto"/>
                                      </w:divBdr>
                                      <w:divsChild>
                                        <w:div w:id="68302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7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tourism.tatarstan.ru/rus/anticor/ae.htm?corrupt_id=9467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UserT</cp:lastModifiedBy>
  <cp:revision>13</cp:revision>
  <dcterms:created xsi:type="dcterms:W3CDTF">2021-07-01T14:20:00Z</dcterms:created>
  <dcterms:modified xsi:type="dcterms:W3CDTF">2024-11-07T07:09:00Z</dcterms:modified>
</cp:coreProperties>
</file>