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A2F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605F0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AA2F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A2FC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часов </w:t>
      </w:r>
      <w:r w:rsidR="00605F0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460F2F" w:rsidRDefault="00C83539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="00460F2F" w:rsidRPr="00460F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рассмотрении </w:t>
      </w:r>
      <w:r w:rsidR="00AE63B9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AE63B9" w:rsidRPr="00AE63B9">
        <w:rPr>
          <w:rFonts w:ascii="Times New Roman" w:eastAsia="Calibri" w:hAnsi="Times New Roman" w:cs="Times New Roman"/>
          <w:color w:val="000000"/>
          <w:sz w:val="28"/>
          <w:szCs w:val="28"/>
        </w:rPr>
        <w:t>водн</w:t>
      </w:r>
      <w:r w:rsidR="00AE63B9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AE63B9" w:rsidRPr="00AE63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отчет</w:t>
      </w:r>
      <w:r w:rsidR="00AE63B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AE63B9" w:rsidRPr="00AE63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состоянии коррупции и реализации мер антикоррупционной политики в Республике Татарстан в 2022 году, подготовленный Управлением Раиса Республики Татарстан по вопросам антикоррупционной политики</w:t>
      </w:r>
      <w:r w:rsidR="00AE63B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83539" w:rsidRPr="00C83539" w:rsidRDefault="00C83539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О результатах проведения антикоррупционной и независимой антикоррупционной экспертиз нормативных правовых актов и их проектов             за </w:t>
      </w:r>
      <w:r w:rsidRPr="00C8353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квартал 2023 года.</w:t>
      </w:r>
    </w:p>
    <w:p w:rsidR="00C83539" w:rsidRDefault="00C83539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 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               за II квартал 2023 года. </w:t>
      </w:r>
    </w:p>
    <w:bookmarkEnd w:id="0"/>
    <w:p w:rsidR="00460F2F" w:rsidRPr="00C83539" w:rsidRDefault="00460F2F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460F2F" w:rsidRDefault="00460F2F" w:rsidP="00FB0333">
      <w:pPr>
        <w:pStyle w:val="Default"/>
        <w:spacing w:after="36"/>
        <w:jc w:val="both"/>
        <w:rPr>
          <w:sz w:val="28"/>
          <w:szCs w:val="28"/>
        </w:rPr>
      </w:pPr>
    </w:p>
    <w:p w:rsidR="00460F2F" w:rsidRDefault="00460F2F" w:rsidP="00FB0333">
      <w:pPr>
        <w:pStyle w:val="Default"/>
        <w:spacing w:after="36"/>
        <w:jc w:val="both"/>
        <w:rPr>
          <w:sz w:val="28"/>
          <w:szCs w:val="28"/>
        </w:rPr>
      </w:pPr>
    </w:p>
    <w:p w:rsidR="00AE63B9" w:rsidRDefault="00AE63B9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AA2FC5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Гущенкова Аделина Максимовна</w:t>
      </w:r>
      <w:r w:rsidR="00A76D34"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953882" w:rsidRDefault="00A76D34" w:rsidP="00A76D34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AA2FC5">
          <w:rPr>
            <w:sz w:val="28"/>
            <w:szCs w:val="28"/>
            <w:lang w:val="en-US"/>
          </w:rPr>
          <w:t>Adelina</w:t>
        </w:r>
        <w:r w:rsidR="00AA2FC5" w:rsidRPr="00AA2FC5">
          <w:rPr>
            <w:sz w:val="28"/>
            <w:szCs w:val="28"/>
          </w:rPr>
          <w:t>.</w:t>
        </w:r>
        <w:r w:rsidR="00AA2FC5">
          <w:rPr>
            <w:sz w:val="28"/>
            <w:szCs w:val="28"/>
            <w:lang w:val="en-US"/>
          </w:rPr>
          <w:t>Gushhenkova</w:t>
        </w:r>
        <w:r w:rsidRPr="0022488D">
          <w:rPr>
            <w:sz w:val="28"/>
            <w:szCs w:val="28"/>
          </w:rPr>
          <w:t>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0F2F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5F07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4E6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B9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10A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539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7D7E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5B4E-701E-4B3D-8B80-B32B4686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Гущенкова Аделина Максимовна</cp:lastModifiedBy>
  <cp:revision>48</cp:revision>
  <cp:lastPrinted>2022-03-29T07:29:00Z</cp:lastPrinted>
  <dcterms:created xsi:type="dcterms:W3CDTF">2015-09-22T12:09:00Z</dcterms:created>
  <dcterms:modified xsi:type="dcterms:W3CDTF">2023-06-29T13:42:00Z</dcterms:modified>
</cp:coreProperties>
</file>