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76" w:rsidRPr="00543F60" w:rsidRDefault="00295C76" w:rsidP="00295C76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включение в кадровый резерв Государственного комитета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295C76" w:rsidRDefault="00917F9D" w:rsidP="00295C7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295C76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295C76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295C76" w:rsidRPr="00641632">
        <w:rPr>
          <w:rFonts w:ascii="Times New Roman" w:hAnsi="Times New Roman" w:cs="Times New Roman"/>
          <w:b/>
          <w:sz w:val="28"/>
          <w:szCs w:val="28"/>
        </w:rPr>
        <w:t xml:space="preserve">в кадровый резерв в </w:t>
      </w:r>
      <w:r w:rsidR="008B5D93" w:rsidRPr="00641632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r w:rsidR="004C300F" w:rsidRPr="00641632">
        <w:rPr>
          <w:rFonts w:ascii="Times New Roman" w:hAnsi="Times New Roman" w:cs="Times New Roman"/>
          <w:b/>
          <w:sz w:val="28"/>
          <w:szCs w:val="28"/>
        </w:rPr>
        <w:t>финансов, государственного заказа и мобилизационной работы</w:t>
      </w:r>
      <w:r w:rsidR="00295C76">
        <w:rPr>
          <w:rFonts w:ascii="Times New Roman" w:hAnsi="Times New Roman" w:cs="Times New Roman"/>
          <w:sz w:val="28"/>
          <w:szCs w:val="28"/>
        </w:rPr>
        <w:t xml:space="preserve"> </w:t>
      </w:r>
      <w:r w:rsidR="00295C76" w:rsidRPr="001859CC">
        <w:rPr>
          <w:rFonts w:ascii="Times New Roman" w:hAnsi="Times New Roman"/>
          <w:sz w:val="28"/>
          <w:szCs w:val="28"/>
        </w:rPr>
        <w:t xml:space="preserve">для </w:t>
      </w:r>
      <w:r w:rsidR="00295C76">
        <w:rPr>
          <w:rFonts w:ascii="Times New Roman" w:hAnsi="Times New Roman"/>
          <w:sz w:val="28"/>
          <w:szCs w:val="28"/>
        </w:rPr>
        <w:t>замещения ведущей группы должностей государственной гражданской службы Республики Татарстан категории «</w:t>
      </w:r>
      <w:r w:rsidR="0075088E" w:rsidRPr="0075088E">
        <w:rPr>
          <w:rStyle w:val="aa"/>
          <w:rFonts w:ascii="Times New Roman" w:hAnsi="Times New Roman" w:cs="Times New Roman"/>
          <w:b w:val="0"/>
          <w:sz w:val="28"/>
          <w:szCs w:val="28"/>
        </w:rPr>
        <w:t>обеспечивающие специалисты</w:t>
      </w:r>
      <w:r w:rsidR="00295C76">
        <w:rPr>
          <w:rFonts w:ascii="Times New Roman" w:hAnsi="Times New Roman"/>
          <w:sz w:val="28"/>
          <w:szCs w:val="28"/>
        </w:rPr>
        <w:t>».</w:t>
      </w:r>
    </w:p>
    <w:p w:rsidR="00A81CC8" w:rsidRPr="004C300F" w:rsidRDefault="00A81CC8" w:rsidP="00A81CC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00F">
        <w:rPr>
          <w:rFonts w:ascii="Times New Roman" w:hAnsi="Times New Roman" w:cs="Times New Roman"/>
          <w:sz w:val="28"/>
          <w:szCs w:val="28"/>
        </w:rPr>
        <w:t>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8B5D93">
        <w:rPr>
          <w:rStyle w:val="aa"/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8B5D93" w:rsidRDefault="00292AC1" w:rsidP="008B5D93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8B5D93">
        <w:rPr>
          <w:rFonts w:ascii="Times New Roman" w:hAnsi="Times New Roman"/>
          <w:sz w:val="28"/>
          <w:szCs w:val="28"/>
        </w:rPr>
        <w:t>«Экономика», «Финансы и кредит», «Государственный аудит», «Юриспруденция», «Государственное и муниципальное управление».</w:t>
      </w:r>
    </w:p>
    <w:p w:rsidR="00292AC1" w:rsidRDefault="00292AC1" w:rsidP="00292AC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8B5D93" w:rsidRDefault="008B5D9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405E60">
        <w:rPr>
          <w:sz w:val="28"/>
          <w:szCs w:val="28"/>
        </w:rPr>
        <w:t>А.А.Дирзизов</w:t>
      </w:r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405E60">
        <w:rPr>
          <w:rFonts w:ascii="Times New Roman" w:hAnsi="Times New Roman" w:cs="Times New Roman"/>
          <w:sz w:val="28"/>
          <w:szCs w:val="28"/>
        </w:rPr>
        <w:t>17 августа</w:t>
      </w:r>
      <w:r w:rsidR="004C300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C300F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405E60">
        <w:rPr>
          <w:rFonts w:ascii="Times New Roman" w:hAnsi="Times New Roman" w:cs="Times New Roman"/>
          <w:sz w:val="28"/>
          <w:szCs w:val="28"/>
        </w:rPr>
        <w:t>06 сентября</w:t>
      </w:r>
      <w:r w:rsidR="004C300F">
        <w:rPr>
          <w:rFonts w:ascii="Times New Roman" w:hAnsi="Times New Roman" w:cs="Times New Roman"/>
          <w:sz w:val="28"/>
          <w:szCs w:val="28"/>
        </w:rPr>
        <w:t xml:space="preserve">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5E60">
        <w:rPr>
          <w:rStyle w:val="aa"/>
          <w:rFonts w:ascii="Times New Roman" w:hAnsi="Times New Roman" w:cs="Times New Roman"/>
          <w:b w:val="0"/>
          <w:sz w:val="28"/>
          <w:szCs w:val="28"/>
        </w:rPr>
        <w:t>21 сентября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</w:t>
      </w:r>
      <w:r w:rsidR="00405E60">
        <w:rPr>
          <w:sz w:val="28"/>
          <w:szCs w:val="28"/>
        </w:rPr>
        <w:t>6</w:t>
      </w:r>
      <w:r w:rsidR="00876C89">
        <w:rPr>
          <w:sz w:val="28"/>
          <w:szCs w:val="28"/>
        </w:rPr>
        <w:t>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9FB" w:rsidRPr="00A035ED" w:rsidRDefault="007E49FB" w:rsidP="007E49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49FB" w:rsidRDefault="007E49FB" w:rsidP="007E4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/>
          <w:b/>
          <w:sz w:val="28"/>
          <w:szCs w:val="28"/>
          <w:u w:val="single"/>
        </w:rPr>
        <w:t>Должностные обязанности:</w:t>
      </w:r>
    </w:p>
    <w:p w:rsidR="007E49FB" w:rsidRDefault="007E49FB" w:rsidP="007E4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1) </w:t>
      </w:r>
      <w:r w:rsidRPr="00897B26">
        <w:rPr>
          <w:rFonts w:ascii="Times New Roman" w:hAnsi="Times New Roman"/>
          <w:snapToGrid w:val="0"/>
          <w:sz w:val="28"/>
          <w:szCs w:val="28"/>
        </w:rPr>
        <w:t>обеспечение соблюдения законодательства Российской Федерации и иных нормативных правовых актов в сфере закупок товаров, работ, услуг при осуществлении закупок товаров, работ, услуг для нужд Госкомитета;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2) </w:t>
      </w:r>
      <w:r w:rsidRPr="00897B26">
        <w:rPr>
          <w:rFonts w:ascii="Times New Roman" w:hAnsi="Times New Roman"/>
          <w:snapToGrid w:val="0"/>
          <w:sz w:val="28"/>
          <w:szCs w:val="28"/>
        </w:rPr>
        <w:t>разработка проектов правовых актов, отнесенных к компетенции структурного подразделения;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3) </w:t>
      </w:r>
      <w:r w:rsidRPr="00897B26">
        <w:rPr>
          <w:rFonts w:ascii="Times New Roman" w:hAnsi="Times New Roman"/>
          <w:snapToGrid w:val="0"/>
          <w:sz w:val="28"/>
          <w:szCs w:val="28"/>
        </w:rPr>
        <w:t>осуществление обработки и анализа информации о ценах на товары, работы, услуги (мониторинг товарного рынка);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4) </w:t>
      </w:r>
      <w:r w:rsidRPr="00897B26">
        <w:rPr>
          <w:rFonts w:ascii="Times New Roman" w:hAnsi="Times New Roman"/>
          <w:snapToGrid w:val="0"/>
          <w:sz w:val="28"/>
          <w:szCs w:val="28"/>
        </w:rPr>
        <w:t xml:space="preserve">формирование начальной (максимальной) цены закупки; требований, предъявляемых к участнику закупки, описание объекта закупки; 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897B26">
        <w:rPr>
          <w:rFonts w:ascii="Times New Roman" w:hAnsi="Times New Roman"/>
          <w:snapToGrid w:val="0"/>
          <w:sz w:val="28"/>
          <w:szCs w:val="28"/>
        </w:rPr>
        <w:t xml:space="preserve">5) осуществление проверки необходимой документации для заключения государственных контрактов для обеспечения нужд Госкомитета; 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897B26">
        <w:rPr>
          <w:rFonts w:ascii="Times New Roman" w:hAnsi="Times New Roman"/>
          <w:snapToGrid w:val="0"/>
          <w:sz w:val="28"/>
          <w:szCs w:val="28"/>
        </w:rPr>
        <w:t xml:space="preserve">6) осуществление процедуры подписания контракта с поставщиками (подрядчиками, исполнителями), взаимодействие с закупочными комиссиями и техническое обеспечение деятельности закупочных комиссий; 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7) </w:t>
      </w:r>
      <w:r w:rsidRPr="00897B26">
        <w:rPr>
          <w:rFonts w:ascii="Times New Roman" w:hAnsi="Times New Roman"/>
          <w:snapToGrid w:val="0"/>
          <w:sz w:val="28"/>
          <w:szCs w:val="28"/>
        </w:rPr>
        <w:t>осуществление публичного размещения отчетов (поэтапное размещение),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897B26">
        <w:rPr>
          <w:rFonts w:ascii="Times New Roman" w:hAnsi="Times New Roman"/>
          <w:snapToGrid w:val="0"/>
          <w:sz w:val="28"/>
          <w:szCs w:val="28"/>
        </w:rPr>
        <w:t>8)</w:t>
      </w:r>
      <w:r>
        <w:rPr>
          <w:rFonts w:ascii="Times New Roman" w:hAnsi="Times New Roman"/>
          <w:snapToGrid w:val="0"/>
          <w:sz w:val="28"/>
          <w:szCs w:val="28"/>
        </w:rPr>
        <w:t> </w:t>
      </w:r>
      <w:r w:rsidRPr="00897B26">
        <w:rPr>
          <w:rFonts w:ascii="Times New Roman" w:hAnsi="Times New Roman"/>
          <w:snapToGrid w:val="0"/>
          <w:sz w:val="28"/>
          <w:szCs w:val="28"/>
        </w:rPr>
        <w:t>ведение реестра государственных контрактов;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9) </w:t>
      </w:r>
      <w:r w:rsidRPr="00897B26">
        <w:rPr>
          <w:rFonts w:ascii="Times New Roman" w:hAnsi="Times New Roman"/>
          <w:snapToGrid w:val="0"/>
          <w:sz w:val="28"/>
          <w:szCs w:val="28"/>
        </w:rPr>
        <w:t>работа по осуществлению закупок у единственного поставщика (подрядчика, исполнителя);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10) </w:t>
      </w:r>
      <w:r w:rsidRPr="00897B26">
        <w:rPr>
          <w:rFonts w:ascii="Times New Roman" w:hAnsi="Times New Roman"/>
          <w:snapToGrid w:val="0"/>
          <w:sz w:val="28"/>
          <w:szCs w:val="28"/>
        </w:rPr>
        <w:t>ведение реестра отчета заказчика;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897B26">
        <w:rPr>
          <w:rFonts w:ascii="Times New Roman" w:hAnsi="Times New Roman"/>
          <w:snapToGrid w:val="0"/>
          <w:sz w:val="28"/>
          <w:szCs w:val="28"/>
        </w:rPr>
        <w:t>11)</w:t>
      </w:r>
      <w:r>
        <w:rPr>
          <w:rFonts w:ascii="Times New Roman" w:hAnsi="Times New Roman"/>
          <w:snapToGrid w:val="0"/>
          <w:sz w:val="28"/>
          <w:szCs w:val="28"/>
        </w:rPr>
        <w:t> </w:t>
      </w:r>
      <w:r w:rsidRPr="00897B26">
        <w:rPr>
          <w:rFonts w:ascii="Times New Roman" w:hAnsi="Times New Roman"/>
          <w:snapToGrid w:val="0"/>
          <w:sz w:val="28"/>
          <w:szCs w:val="28"/>
        </w:rPr>
        <w:t>ведение учета проведенных закупок у субъектов малого и среднего предпринимательства и социально ориентированных некоммерческих организациях (далее – СМП и СОНКО);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12) </w:t>
      </w:r>
      <w:r w:rsidRPr="00897B26">
        <w:rPr>
          <w:rFonts w:ascii="Times New Roman" w:hAnsi="Times New Roman"/>
          <w:snapToGrid w:val="0"/>
          <w:sz w:val="28"/>
          <w:szCs w:val="28"/>
        </w:rPr>
        <w:t>составление ежемесячного отчета об объеме закупок с единственным поставщиком у СМП и СОНКО;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13) </w:t>
      </w:r>
      <w:r w:rsidRPr="00897B26">
        <w:rPr>
          <w:rFonts w:ascii="Times New Roman" w:hAnsi="Times New Roman"/>
          <w:snapToGrid w:val="0"/>
          <w:sz w:val="28"/>
          <w:szCs w:val="28"/>
        </w:rPr>
        <w:t>формирование отчета об объеме закупок у СМП и СОНКО;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14) </w:t>
      </w:r>
      <w:r w:rsidRPr="00897B26">
        <w:rPr>
          <w:rFonts w:ascii="Times New Roman" w:hAnsi="Times New Roman"/>
          <w:snapToGrid w:val="0"/>
          <w:sz w:val="28"/>
          <w:szCs w:val="28"/>
        </w:rPr>
        <w:t xml:space="preserve">формирование в программе «АЦК-Финансы» заявки на оплату расходов поставленного товара, выполненных работ, оказанных услуг, а также отдельных этапов исполнения государственных контрактов; 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15) </w:t>
      </w:r>
      <w:r w:rsidRPr="00897B26">
        <w:rPr>
          <w:rFonts w:ascii="Times New Roman" w:hAnsi="Times New Roman"/>
          <w:snapToGrid w:val="0"/>
          <w:sz w:val="28"/>
          <w:szCs w:val="28"/>
        </w:rPr>
        <w:t>формирование в программе «АЦК-Финансы. Прямые расходы» заявки по возврату денежных средств, внесенных в качестве обеспечения исполнения заявок или обеспечения исполнения контрактов;</w:t>
      </w:r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16) </w:t>
      </w:r>
      <w:r w:rsidRPr="00897B26">
        <w:rPr>
          <w:rFonts w:ascii="Times New Roman" w:hAnsi="Times New Roman"/>
          <w:snapToGrid w:val="0"/>
          <w:sz w:val="28"/>
          <w:szCs w:val="28"/>
        </w:rPr>
        <w:t xml:space="preserve">участие в разработке проекта </w:t>
      </w:r>
      <w:hyperlink r:id="rId11" w:history="1">
        <w:r w:rsidRPr="00897B26">
          <w:rPr>
            <w:rFonts w:ascii="Times New Roman" w:hAnsi="Times New Roman"/>
            <w:snapToGrid w:val="0"/>
            <w:sz w:val="28"/>
            <w:szCs w:val="28"/>
          </w:rPr>
          <w:t>плана закупок</w:t>
        </w:r>
      </w:hyperlink>
      <w:r w:rsidRPr="00897B26">
        <w:rPr>
          <w:rFonts w:ascii="Times New Roman" w:hAnsi="Times New Roman"/>
          <w:snapToGrid w:val="0"/>
          <w:sz w:val="28"/>
          <w:szCs w:val="28"/>
        </w:rPr>
        <w:t xml:space="preserve">, плана-графика, подготовка изменений для внесения в план закупок, план-график, осуществление размещения в </w:t>
      </w:r>
      <w:hyperlink r:id="rId12" w:history="1">
        <w:r w:rsidRPr="00897B26">
          <w:rPr>
            <w:rFonts w:ascii="Times New Roman" w:hAnsi="Times New Roman"/>
            <w:snapToGrid w:val="0"/>
            <w:sz w:val="28"/>
            <w:szCs w:val="28"/>
          </w:rPr>
          <w:t>единой информационной системе</w:t>
        </w:r>
      </w:hyperlink>
      <w:r w:rsidRPr="00897B26">
        <w:rPr>
          <w:rFonts w:ascii="Times New Roman" w:hAnsi="Times New Roman"/>
          <w:snapToGrid w:val="0"/>
          <w:sz w:val="28"/>
          <w:szCs w:val="28"/>
        </w:rPr>
        <w:t xml:space="preserve"> плана закупок, плана-графика и внесенных в них изменений;</w:t>
      </w:r>
    </w:p>
    <w:p w:rsidR="007E49FB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897B26">
        <w:rPr>
          <w:rFonts w:ascii="Times New Roman" w:hAnsi="Times New Roman"/>
          <w:snapToGrid w:val="0"/>
          <w:sz w:val="28"/>
          <w:szCs w:val="28"/>
        </w:rPr>
        <w:t>17) представление интересов Госкомитета в антимонопольных и судебных органах по вопросам, связанным с осуществлением государственных закупок, подготовка соответствующей документации</w:t>
      </w:r>
      <w:r w:rsidR="00405E60">
        <w:rPr>
          <w:rFonts w:ascii="Times New Roman" w:hAnsi="Times New Roman"/>
          <w:snapToGrid w:val="0"/>
          <w:sz w:val="28"/>
          <w:szCs w:val="28"/>
        </w:rPr>
        <w:t>;</w:t>
      </w:r>
    </w:p>
    <w:p w:rsidR="00405E60" w:rsidRDefault="00405E60" w:rsidP="00405E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18) организация мобилизационной работы в Госкомитете.</w:t>
      </w:r>
      <w:bookmarkStart w:id="0" w:name="_GoBack"/>
      <w:bookmarkEnd w:id="0"/>
    </w:p>
    <w:p w:rsidR="007E49FB" w:rsidRPr="00897B26" w:rsidRDefault="007E49FB" w:rsidP="007E49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E49FB" w:rsidRPr="00667E7F" w:rsidRDefault="007E49FB" w:rsidP="007E4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/>
          <w:b/>
          <w:sz w:val="28"/>
          <w:szCs w:val="28"/>
          <w:u w:val="single"/>
        </w:rPr>
        <w:t>Права:</w:t>
      </w:r>
    </w:p>
    <w:p w:rsidR="007E49FB" w:rsidRDefault="007E49FB" w:rsidP="007E49F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E49FB" w:rsidRPr="00176C26" w:rsidRDefault="007E49FB" w:rsidP="007E49FB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7E49FB" w:rsidRPr="00176C26" w:rsidRDefault="007E49FB" w:rsidP="007E49FB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7E49FB" w:rsidRDefault="007E49FB" w:rsidP="007E49FB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7E49FB" w:rsidRPr="00176C26" w:rsidRDefault="007E49FB" w:rsidP="007E49FB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7E49FB" w:rsidRDefault="007E49FB" w:rsidP="007E49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9FB" w:rsidRPr="00667E7F" w:rsidRDefault="007E49FB" w:rsidP="007E4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/>
          <w:b/>
          <w:sz w:val="28"/>
          <w:szCs w:val="28"/>
          <w:u w:val="single"/>
        </w:rPr>
        <w:t>Ответственность:</w:t>
      </w:r>
    </w:p>
    <w:p w:rsidR="007E49FB" w:rsidRDefault="007E49FB" w:rsidP="007E49FB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E49FB" w:rsidRPr="00176C26" w:rsidRDefault="007E49FB" w:rsidP="007E49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7E49FB" w:rsidRPr="00176C26" w:rsidRDefault="007E49FB" w:rsidP="007E49FB">
      <w:pPr>
        <w:pStyle w:val="ConsPlusNonformat"/>
        <w:tabs>
          <w:tab w:val="left" w:pos="993"/>
        </w:tabs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7E49FB" w:rsidRPr="00176C26" w:rsidRDefault="007E49FB" w:rsidP="007E49F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7E49FB" w:rsidRPr="00176C26" w:rsidRDefault="007E49FB" w:rsidP="007E49F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7E49FB" w:rsidRPr="00176C26" w:rsidRDefault="007E49FB" w:rsidP="007E49F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7E49FB" w:rsidRPr="00176C26" w:rsidRDefault="007E49FB" w:rsidP="007E49F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несоблюдение Служебного распорядка Госкомитета, техники безопасности, </w:t>
      </w:r>
      <w:r w:rsidRPr="00176C26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безопасности, непринятие необходимых мер по обеспечению сохранности документации.</w:t>
      </w:r>
    </w:p>
    <w:p w:rsidR="007E49FB" w:rsidRDefault="007E49FB" w:rsidP="007E49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9FB" w:rsidRPr="002D0F02" w:rsidRDefault="007E49FB" w:rsidP="007E4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/>
          <w:b/>
          <w:sz w:val="28"/>
          <w:szCs w:val="28"/>
          <w:u w:val="single"/>
        </w:rPr>
        <w:t>Показатели эффективности:</w:t>
      </w:r>
    </w:p>
    <w:p w:rsidR="007E49FB" w:rsidRDefault="007E49FB" w:rsidP="007E49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49FB" w:rsidRDefault="007E49FB" w:rsidP="007E49FB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7E49FB" w:rsidRPr="001C353D" w:rsidRDefault="007E49FB" w:rsidP="007E49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7E49FB" w:rsidRPr="001C353D" w:rsidRDefault="007E49FB" w:rsidP="007E49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7E49FB" w:rsidRPr="001C353D" w:rsidRDefault="007E49FB" w:rsidP="007E49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7E49FB" w:rsidRDefault="007E49FB" w:rsidP="007E49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7E49FB" w:rsidRPr="001C353D" w:rsidRDefault="007E49FB" w:rsidP="007E49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7E49FB" w:rsidRPr="001C353D" w:rsidRDefault="007E49FB" w:rsidP="007E49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7E49FB" w:rsidRDefault="007E49FB" w:rsidP="007E49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7E49FB" w:rsidRDefault="007E49FB" w:rsidP="007E49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7E49FB" w:rsidSect="00954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A0" w:rsidRDefault="003741A0" w:rsidP="007138B3">
      <w:pPr>
        <w:spacing w:after="0" w:line="240" w:lineRule="auto"/>
      </w:pPr>
      <w:r>
        <w:separator/>
      </w:r>
    </w:p>
  </w:endnote>
  <w:endnote w:type="continuationSeparator" w:id="0">
    <w:p w:rsidR="003741A0" w:rsidRDefault="003741A0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A0" w:rsidRDefault="003741A0" w:rsidP="007138B3">
      <w:pPr>
        <w:spacing w:after="0" w:line="240" w:lineRule="auto"/>
      </w:pPr>
      <w:r>
        <w:separator/>
      </w:r>
    </w:p>
  </w:footnote>
  <w:footnote w:type="continuationSeparator" w:id="0">
    <w:p w:rsidR="003741A0" w:rsidRDefault="003741A0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5C76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741A0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5E60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306D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1632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2A4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088E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49FB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435B0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1D89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FB6B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upkihelp.ru/uchastniku-zakupok/ei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help.ru/zakazchiku/plany-zakupok-po-44-fz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41EA-92FB-4BFF-BAE8-C3CD9A48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6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Дирзизов Алмаз Айратович</cp:lastModifiedBy>
  <cp:revision>88</cp:revision>
  <cp:lastPrinted>2022-01-21T13:25:00Z</cp:lastPrinted>
  <dcterms:created xsi:type="dcterms:W3CDTF">2015-03-11T12:46:00Z</dcterms:created>
  <dcterms:modified xsi:type="dcterms:W3CDTF">2022-08-16T16:03:00Z</dcterms:modified>
</cp:coreProperties>
</file>