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CC8" w:rsidRDefault="00A81CC8" w:rsidP="00A81CC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замещение вакантной должности государственной гражданской службы Республики Татарстан </w:t>
      </w:r>
    </w:p>
    <w:p w:rsidR="00A81CC8" w:rsidRPr="00543F60" w:rsidRDefault="00A81CC8" w:rsidP="00A81CC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Государственном комитете </w:t>
      </w:r>
      <w:r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A81CC8" w:rsidRPr="00DD7862" w:rsidRDefault="00917F9D" w:rsidP="00DD786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</w:t>
      </w:r>
      <w:r w:rsidR="00F136C2">
        <w:rPr>
          <w:rFonts w:ascii="Times New Roman" w:hAnsi="Times New Roman" w:cs="Times New Roman"/>
          <w:sz w:val="28"/>
          <w:szCs w:val="28"/>
        </w:rPr>
        <w:t xml:space="preserve"> </w:t>
      </w:r>
      <w:r w:rsidR="001D26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D786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136C2">
        <w:rPr>
          <w:rFonts w:ascii="Times New Roman" w:hAnsi="Times New Roman" w:cs="Times New Roman"/>
          <w:sz w:val="28"/>
          <w:szCs w:val="28"/>
        </w:rPr>
        <w:t>Госкомитет)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</w:t>
      </w:r>
      <w:r w:rsidR="00A81CC8" w:rsidRPr="00BB5CC3">
        <w:rPr>
          <w:rFonts w:ascii="Times New Roman" w:hAnsi="Times New Roman" w:cs="Times New Roman"/>
          <w:sz w:val="28"/>
          <w:szCs w:val="28"/>
        </w:rPr>
        <w:t xml:space="preserve">на </w:t>
      </w:r>
      <w:r w:rsidR="00A81CC8" w:rsidRPr="004C300F">
        <w:rPr>
          <w:rFonts w:ascii="Times New Roman" w:hAnsi="Times New Roman" w:cs="Times New Roman"/>
          <w:sz w:val="28"/>
          <w:szCs w:val="28"/>
        </w:rPr>
        <w:t xml:space="preserve">замещение вакантной должности государственной гражданской службы Республики Татарстан </w:t>
      </w:r>
      <w:r w:rsidR="00353A3C">
        <w:rPr>
          <w:rFonts w:ascii="Times New Roman" w:hAnsi="Times New Roman" w:cs="Times New Roman"/>
          <w:sz w:val="28"/>
          <w:szCs w:val="28"/>
        </w:rPr>
        <w:t>начальника отдела развития и реализации государственных программ</w:t>
      </w:r>
      <w:r w:rsidR="00A81CC8" w:rsidRPr="004C300F">
        <w:rPr>
          <w:rFonts w:ascii="Times New Roman" w:hAnsi="Times New Roman" w:cs="Times New Roman"/>
          <w:sz w:val="28"/>
          <w:szCs w:val="28"/>
        </w:rPr>
        <w:t>.</w:t>
      </w:r>
    </w:p>
    <w:p w:rsidR="00057B00" w:rsidRDefault="00057B00" w:rsidP="0095482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</w:t>
      </w:r>
      <w:r w:rsidR="00353A3C">
        <w:rPr>
          <w:rFonts w:ascii="Times New Roman" w:hAnsi="Times New Roman" w:cs="Times New Roman"/>
          <w:sz w:val="28"/>
          <w:szCs w:val="28"/>
        </w:rPr>
        <w:t xml:space="preserve">, их соответствия установленным 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A977A8" w:rsidRDefault="00A977A8" w:rsidP="000F037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CE4" w:rsidRDefault="00CE3CE4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Default="006451AE" w:rsidP="000F0374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 w:rsidR="00353A3C">
        <w:rPr>
          <w:rStyle w:val="aa"/>
          <w:rFonts w:ascii="Times New Roman" w:hAnsi="Times New Roman" w:cs="Times New Roman"/>
          <w:sz w:val="28"/>
          <w:szCs w:val="28"/>
        </w:rPr>
        <w:t>главная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 w:rsidR="00353A3C">
        <w:rPr>
          <w:rStyle w:val="aa"/>
          <w:rFonts w:ascii="Times New Roman" w:hAnsi="Times New Roman" w:cs="Times New Roman"/>
          <w:sz w:val="28"/>
          <w:szCs w:val="28"/>
        </w:rPr>
        <w:t>руководители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</w:p>
    <w:p w:rsidR="00353A3C" w:rsidRDefault="00292AC1" w:rsidP="00353A3C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53A3C">
        <w:rPr>
          <w:rFonts w:ascii="Times New Roman" w:hAnsi="Times New Roman"/>
          <w:sz w:val="28"/>
          <w:szCs w:val="28"/>
        </w:rPr>
        <w:t>Высшее профессиональное образование не ниже уровня специалитета, магистратуры.</w:t>
      </w:r>
    </w:p>
    <w:p w:rsidR="00292AC1" w:rsidRDefault="00292AC1" w:rsidP="00353A3C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53A3C">
        <w:rPr>
          <w:rFonts w:ascii="Times New Roman" w:hAnsi="Times New Roman" w:cs="Times New Roman"/>
          <w:sz w:val="28"/>
          <w:szCs w:val="28"/>
        </w:rPr>
        <w:t>Наличие стажа государственной гражданской службы или стажа работы по специальности, направлению подготовки не менее двух лет</w:t>
      </w:r>
      <w:r w:rsidR="00353A3C">
        <w:rPr>
          <w:rFonts w:ascii="Times New Roman" w:hAnsi="Times New Roman"/>
          <w:sz w:val="28"/>
          <w:szCs w:val="28"/>
        </w:rPr>
        <w:t>.</w:t>
      </w:r>
    </w:p>
    <w:p w:rsidR="006451AE" w:rsidRDefault="006451AE" w:rsidP="000F0374">
      <w:pPr>
        <w:pStyle w:val="a9"/>
        <w:spacing w:before="0" w:beforeAutospacing="0" w:after="0" w:afterAutospacing="0" w:line="235" w:lineRule="auto"/>
        <w:ind w:left="709" w:firstLine="709"/>
        <w:rPr>
          <w:i/>
          <w:sz w:val="28"/>
          <w:szCs w:val="28"/>
        </w:rPr>
      </w:pPr>
    </w:p>
    <w:p w:rsidR="006451AE" w:rsidRPr="004C00D3" w:rsidRDefault="006451AE" w:rsidP="008052EC">
      <w:pPr>
        <w:pStyle w:val="a9"/>
        <w:spacing w:before="0" w:beforeAutospacing="0" w:after="0" w:afterAutospacing="0" w:line="235" w:lineRule="auto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 </w:t>
      </w:r>
      <w:r w:rsidRPr="00007783">
        <w:rPr>
          <w:rFonts w:ascii="Times New Roman" w:hAnsi="Times New Roman"/>
          <w:sz w:val="28"/>
          <w:szCs w:val="28"/>
        </w:rPr>
        <w:t xml:space="preserve">Конституции Российской Федерации, </w:t>
      </w:r>
      <w:r w:rsidRPr="00A10E6B">
        <w:rPr>
          <w:rFonts w:ascii="Times New Roman" w:hAnsi="Times New Roman"/>
          <w:sz w:val="28"/>
          <w:szCs w:val="28"/>
        </w:rPr>
        <w:t>Конституции</w:t>
      </w:r>
      <w:r>
        <w:rPr>
          <w:rFonts w:ascii="Times New Roman" w:hAnsi="Times New Roman"/>
          <w:sz w:val="28"/>
          <w:szCs w:val="28"/>
        </w:rPr>
        <w:t xml:space="preserve"> Республики Татарстан,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AB46E3" w:rsidRDefault="00AB46E3" w:rsidP="008B5D93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 w:rsidR="008B5D93">
        <w:rPr>
          <w:rFonts w:ascii="Times New Roman" w:hAnsi="Times New Roman"/>
          <w:sz w:val="28"/>
          <w:szCs w:val="28"/>
        </w:rPr>
        <w:t>.</w:t>
      </w:r>
    </w:p>
    <w:p w:rsidR="008B5D93" w:rsidRDefault="008B5D93" w:rsidP="008B5D93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3A3C" w:rsidRDefault="00353A3C" w:rsidP="008B5D93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Pr="004C00D3" w:rsidRDefault="00580C67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Профессиональные умения</w:t>
      </w:r>
      <w:r w:rsidR="006451AE" w:rsidRPr="004C00D3">
        <w:rPr>
          <w:i/>
          <w:sz w:val="28"/>
          <w:szCs w:val="28"/>
        </w:rPr>
        <w:t>:</w:t>
      </w:r>
    </w:p>
    <w:p w:rsidR="00AB46E3" w:rsidRPr="000458AA" w:rsidRDefault="00AB46E3" w:rsidP="000F0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AB46E3" w:rsidRDefault="00AB46E3" w:rsidP="000F0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AB46E3" w:rsidRPr="0031658C" w:rsidRDefault="00AB46E3" w:rsidP="00AB46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AB46E3" w:rsidRPr="00C74C5E" w:rsidRDefault="00AB46E3" w:rsidP="00AB46E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 xml:space="preserve">ятия </w:t>
      </w:r>
      <w:r w:rsidRPr="00702F23">
        <w:rPr>
          <w:rFonts w:ascii="Times New Roman" w:hAnsi="Times New Roman"/>
          <w:sz w:val="28"/>
          <w:szCs w:val="28"/>
        </w:rPr>
        <w:t>и осуществления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AB46E3" w:rsidRPr="00543102" w:rsidRDefault="00AB46E3" w:rsidP="00AB46E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AB46E3" w:rsidRPr="00C74C5E" w:rsidRDefault="00AB46E3" w:rsidP="00AB46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AB46E3" w:rsidRDefault="00AB46E3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D925BF" w:rsidRPr="00FE551F" w:rsidRDefault="00D925BF" w:rsidP="00D925BF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D925BF" w:rsidRPr="00831190" w:rsidRDefault="00D925BF" w:rsidP="00D925BF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D925BF" w:rsidRPr="00B776A5" w:rsidRDefault="00D925BF" w:rsidP="00D925BF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>
        <w:rPr>
          <w:sz w:val="28"/>
          <w:szCs w:val="28"/>
        </w:rPr>
        <w:t>ты (службы) 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D925BF" w:rsidRPr="00B776A5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D925BF" w:rsidRPr="00B776A5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>Учетная 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</w:t>
      </w:r>
      <w:r>
        <w:rPr>
          <w:sz w:val="28"/>
          <w:szCs w:val="28"/>
        </w:rPr>
        <w:lastRenderedPageBreak/>
        <w:t xml:space="preserve">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                          без уголка).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D925BF" w:rsidRPr="00423F1A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Pr="001B246D">
        <w:rPr>
          <w:sz w:val="28"/>
          <w:szCs w:val="28"/>
        </w:rPr>
        <w:t>:</w:t>
      </w:r>
    </w:p>
    <w:p w:rsidR="00D925BF" w:rsidRDefault="00D925BF" w:rsidP="00D925BF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D925BF" w:rsidRDefault="00D925BF" w:rsidP="00D925BF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0F0374">
        <w:rPr>
          <w:sz w:val="28"/>
          <w:szCs w:val="28"/>
        </w:rPr>
        <w:t xml:space="preserve">тестирование </w:t>
      </w:r>
      <w:r w:rsidRPr="00212D8E">
        <w:rPr>
          <w:sz w:val="28"/>
          <w:szCs w:val="28"/>
        </w:rPr>
        <w:t>по вопросам, связанным с выполнением должностных обязанностей по вакантной должности гражданской службы.</w:t>
      </w:r>
    </w:p>
    <w:p w:rsidR="00D925BF" w:rsidRPr="0063723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Pr="0063723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 xml:space="preserve">ведущим консультантом </w:t>
      </w:r>
      <w:r w:rsidR="000C4CEE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 xml:space="preserve">и юридической работы Госкомитета (З.Ф.Тазетдинова) </w:t>
      </w:r>
      <w:r w:rsidR="006844A2">
        <w:rPr>
          <w:sz w:val="28"/>
          <w:szCs w:val="28"/>
        </w:rPr>
        <w:t>на бумажном носителе</w:t>
      </w:r>
      <w:r w:rsidR="00D925BF" w:rsidRPr="00D925BF">
        <w:rPr>
          <w:sz w:val="28"/>
          <w:szCs w:val="28"/>
        </w:rPr>
        <w:t xml:space="preserve">                            </w:t>
      </w:r>
      <w:r w:rsidR="006844A2">
        <w:rPr>
          <w:sz w:val="28"/>
          <w:szCs w:val="28"/>
        </w:rPr>
        <w:t xml:space="preserve">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 w:rsidR="00D925BF">
        <w:rPr>
          <w:sz w:val="28"/>
          <w:szCs w:val="28"/>
        </w:rPr>
        <w:t xml:space="preserve"> Максима </w:t>
      </w:r>
      <w:r>
        <w:rPr>
          <w:sz w:val="28"/>
          <w:szCs w:val="28"/>
        </w:rPr>
        <w:t>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0C67">
        <w:rPr>
          <w:sz w:val="28"/>
          <w:szCs w:val="28"/>
        </w:rPr>
        <w:t>кабинет № </w:t>
      </w:r>
      <w:r w:rsidRPr="00EE063B">
        <w:rPr>
          <w:sz w:val="28"/>
          <w:szCs w:val="28"/>
        </w:rPr>
        <w:t xml:space="preserve">2 в рабочие дни, </w:t>
      </w:r>
      <w:r w:rsidR="00BB0381">
        <w:rPr>
          <w:sz w:val="28"/>
          <w:szCs w:val="28"/>
        </w:rPr>
        <w:t>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0" w:history="1">
        <w:r w:rsidR="00BB0381" w:rsidRPr="003E0F1D">
          <w:rPr>
            <w:rStyle w:val="af3"/>
            <w:sz w:val="28"/>
            <w:szCs w:val="28"/>
            <w:lang w:val="en-US"/>
          </w:rPr>
          <w:t>http</w:t>
        </w:r>
        <w:r w:rsidR="00BB0381" w:rsidRPr="003E0F1D">
          <w:rPr>
            <w:rStyle w:val="af3"/>
            <w:sz w:val="28"/>
            <w:szCs w:val="28"/>
          </w:rPr>
          <w:t>://</w:t>
        </w:r>
        <w:r w:rsidR="00BB0381" w:rsidRPr="003E0F1D">
          <w:rPr>
            <w:rStyle w:val="af3"/>
            <w:sz w:val="28"/>
            <w:szCs w:val="28"/>
            <w:lang w:val="en-US"/>
          </w:rPr>
          <w:t>www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gossluzhba</w:t>
        </w:r>
        <w:r w:rsidR="00BB0381" w:rsidRPr="003E0F1D">
          <w:rPr>
            <w:rStyle w:val="af3"/>
            <w:sz w:val="28"/>
            <w:szCs w:val="28"/>
          </w:rPr>
          <w:t>/</w:t>
        </w:r>
        <w:r w:rsidR="00BB0381" w:rsidRPr="003E0F1D">
          <w:rPr>
            <w:rStyle w:val="af3"/>
            <w:sz w:val="28"/>
            <w:szCs w:val="28"/>
            <w:lang w:val="en-US"/>
          </w:rPr>
          <w:t>gov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ru</w:t>
        </w:r>
      </w:hyperlink>
      <w:r w:rsidR="00BB0381">
        <w:rPr>
          <w:sz w:val="28"/>
          <w:szCs w:val="28"/>
        </w:rPr>
        <w:t>).</w:t>
      </w:r>
    </w:p>
    <w:p w:rsidR="00BB57B5" w:rsidRPr="00BB0381" w:rsidRDefault="00BB57B5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EE3EA5" w:rsidRPr="00876C89" w:rsidRDefault="008641F4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D353B0">
        <w:rPr>
          <w:rFonts w:ascii="Times New Roman" w:hAnsi="Times New Roman" w:cs="Times New Roman"/>
          <w:sz w:val="28"/>
          <w:szCs w:val="28"/>
        </w:rPr>
        <w:t>26</w:t>
      </w:r>
      <w:r w:rsidR="004C300F">
        <w:rPr>
          <w:rFonts w:ascii="Times New Roman" w:hAnsi="Times New Roman" w:cs="Times New Roman"/>
          <w:sz w:val="28"/>
          <w:szCs w:val="28"/>
        </w:rPr>
        <w:t xml:space="preserve"> </w:t>
      </w:r>
      <w:r w:rsidR="00181B61">
        <w:rPr>
          <w:rFonts w:ascii="Times New Roman" w:hAnsi="Times New Roman" w:cs="Times New Roman"/>
          <w:sz w:val="28"/>
          <w:szCs w:val="28"/>
        </w:rPr>
        <w:t>апреля</w:t>
      </w:r>
      <w:r w:rsidR="004C300F">
        <w:rPr>
          <w:rFonts w:ascii="Times New Roman" w:hAnsi="Times New Roman" w:cs="Times New Roman"/>
          <w:sz w:val="28"/>
          <w:szCs w:val="28"/>
        </w:rPr>
        <w:t xml:space="preserve">                                по </w:t>
      </w:r>
      <w:r w:rsidR="00D353B0">
        <w:rPr>
          <w:rFonts w:ascii="Times New Roman" w:hAnsi="Times New Roman" w:cs="Times New Roman"/>
          <w:sz w:val="28"/>
          <w:szCs w:val="28"/>
        </w:rPr>
        <w:t>16</w:t>
      </w:r>
      <w:r w:rsidR="00181B61">
        <w:rPr>
          <w:rFonts w:ascii="Times New Roman" w:hAnsi="Times New Roman" w:cs="Times New Roman"/>
          <w:sz w:val="28"/>
          <w:szCs w:val="28"/>
        </w:rPr>
        <w:t xml:space="preserve"> мая</w:t>
      </w:r>
      <w:r w:rsidR="004C300F">
        <w:rPr>
          <w:rFonts w:ascii="Times New Roman" w:hAnsi="Times New Roman" w:cs="Times New Roman"/>
          <w:sz w:val="28"/>
          <w:szCs w:val="28"/>
        </w:rPr>
        <w:t xml:space="preserve"> 2022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0F0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lastRenderedPageBreak/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53B0">
        <w:rPr>
          <w:rStyle w:val="aa"/>
          <w:rFonts w:ascii="Times New Roman" w:hAnsi="Times New Roman" w:cs="Times New Roman"/>
          <w:b w:val="0"/>
          <w:sz w:val="28"/>
          <w:szCs w:val="28"/>
        </w:rPr>
        <w:t>31</w:t>
      </w:r>
      <w:r w:rsidR="00181B61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мая</w:t>
      </w:r>
      <w:r w:rsidR="004C300F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2022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0F037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 xml:space="preserve">Место проведения конкурса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>Казань, Кремлевская, 35 (</w:t>
      </w:r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  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>М</w:t>
      </w:r>
      <w:r w:rsidR="00D925BF">
        <w:rPr>
          <w:sz w:val="28"/>
          <w:szCs w:val="28"/>
        </w:rPr>
        <w:t>аксима</w:t>
      </w:r>
      <w:r w:rsidR="00BB57B5">
        <w:rPr>
          <w:sz w:val="28"/>
          <w:szCs w:val="28"/>
        </w:rPr>
        <w:t xml:space="preserve">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0F03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</w:t>
      </w:r>
      <w:r w:rsidR="009673B9">
        <w:rPr>
          <w:sz w:val="28"/>
          <w:szCs w:val="28"/>
        </w:rPr>
        <w:t xml:space="preserve">и юридической работы </w:t>
      </w:r>
      <w:r>
        <w:rPr>
          <w:sz w:val="28"/>
          <w:szCs w:val="28"/>
        </w:rPr>
        <w:t>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673B9">
        <w:rPr>
          <w:sz w:val="28"/>
          <w:szCs w:val="28"/>
        </w:rPr>
        <w:t xml:space="preserve">                   </w:t>
      </w:r>
      <w:r w:rsidR="00876C89">
        <w:rPr>
          <w:sz w:val="28"/>
          <w:szCs w:val="28"/>
        </w:rPr>
        <w:t>(843) 222-90-29, 222-90-27.</w:t>
      </w:r>
    </w:p>
    <w:p w:rsidR="00674647" w:rsidRDefault="00674647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D41" w:rsidRDefault="00E96D41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E96D41" w:rsidRDefault="00E96D4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A3C" w:rsidRPr="00353A3C" w:rsidRDefault="00353A3C" w:rsidP="00353A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участвует</w:t>
      </w:r>
      <w:r w:rsidRPr="00353A3C">
        <w:rPr>
          <w:sz w:val="28"/>
          <w:szCs w:val="28"/>
        </w:rPr>
        <w:t xml:space="preserve"> в разработке и реализации документов стратегического планирования в сфере туризма по вопросам, отнесенным к полномочиям Республики Татарстан;</w:t>
      </w:r>
    </w:p>
    <w:p w:rsidR="00353A3C" w:rsidRPr="00353A3C" w:rsidRDefault="00353A3C" w:rsidP="00353A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53A3C">
        <w:rPr>
          <w:sz w:val="28"/>
          <w:szCs w:val="28"/>
        </w:rPr>
        <w:t>учас</w:t>
      </w:r>
      <w:r>
        <w:rPr>
          <w:sz w:val="28"/>
          <w:szCs w:val="28"/>
        </w:rPr>
        <w:t xml:space="preserve">твует </w:t>
      </w:r>
      <w:r w:rsidRPr="00353A3C">
        <w:rPr>
          <w:sz w:val="28"/>
          <w:szCs w:val="28"/>
        </w:rPr>
        <w:t>в реализации государственной политики в сфере туризма;</w:t>
      </w:r>
    </w:p>
    <w:p w:rsidR="00353A3C" w:rsidRPr="00353A3C" w:rsidRDefault="00353A3C" w:rsidP="00353A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участвует</w:t>
      </w:r>
      <w:r w:rsidRPr="00353A3C">
        <w:rPr>
          <w:sz w:val="28"/>
          <w:szCs w:val="28"/>
        </w:rPr>
        <w:t xml:space="preserve"> в разработке проектов программ экономического и социального развития Республики Татарстан в части развития и поддержки сферы туризма и туристской индустрии на территории Республики Татарстан;</w:t>
      </w:r>
    </w:p>
    <w:p w:rsidR="00353A3C" w:rsidRPr="00353A3C" w:rsidRDefault="00353A3C" w:rsidP="00353A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участвует</w:t>
      </w:r>
      <w:r w:rsidRPr="00353A3C">
        <w:rPr>
          <w:sz w:val="28"/>
          <w:szCs w:val="28"/>
        </w:rPr>
        <w:t xml:space="preserve"> в разработке проектов прогнозов социально-экономического развития Республики Татарстан и предложений к проекту бюджета Республики Татарстан по вопросам, входящим в компетенцию Госкомитета;</w:t>
      </w:r>
    </w:p>
    <w:p w:rsidR="00353A3C" w:rsidRPr="00353A3C" w:rsidRDefault="00353A3C" w:rsidP="00353A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разрабатывает и осуществляет подготовку</w:t>
      </w:r>
      <w:r w:rsidRPr="00353A3C">
        <w:rPr>
          <w:sz w:val="28"/>
          <w:szCs w:val="28"/>
        </w:rPr>
        <w:t xml:space="preserve"> к внесению в установленном порядке в Правительство Республики Татарстан предложений по вопросам, отнесенным к ведению отдела, в том числе проекты законов и иных нормативных правовых актов Республики Татарстан;</w:t>
      </w:r>
    </w:p>
    <w:p w:rsidR="00353A3C" w:rsidRPr="00353A3C" w:rsidRDefault="00353A3C" w:rsidP="00353A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разрабатывает предложения</w:t>
      </w:r>
      <w:r w:rsidRPr="00353A3C">
        <w:rPr>
          <w:sz w:val="28"/>
          <w:szCs w:val="28"/>
        </w:rPr>
        <w:t xml:space="preserve"> по участию Республики Татарстан в федеральных программах по вопросам, входящим в компетенцию Госкомитета, и участие в их реализации;</w:t>
      </w:r>
    </w:p>
    <w:p w:rsidR="00353A3C" w:rsidRDefault="00353A3C" w:rsidP="00353A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осуществляет разработку</w:t>
      </w:r>
      <w:r w:rsidRPr="00353A3C">
        <w:rPr>
          <w:sz w:val="28"/>
          <w:szCs w:val="28"/>
        </w:rPr>
        <w:t xml:space="preserve"> </w:t>
      </w:r>
      <w:r>
        <w:rPr>
          <w:sz w:val="28"/>
          <w:szCs w:val="28"/>
        </w:rPr>
        <w:t>и реализацию</w:t>
      </w:r>
      <w:r w:rsidRPr="00353A3C">
        <w:rPr>
          <w:sz w:val="28"/>
          <w:szCs w:val="28"/>
        </w:rPr>
        <w:t xml:space="preserve"> государственных программ Республики Татарстан по развитию сферы туризма и гостеприимства;</w:t>
      </w:r>
    </w:p>
    <w:p w:rsidR="00353A3C" w:rsidRPr="00353A3C" w:rsidRDefault="00353A3C" w:rsidP="00353A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оказывает методическую поддержку и содействие органам местного самоуправления в разработке и реализации целевых муниципальных программ, направленных на развитие сферы туризма и гостеприимства на территориях муниципальных образований Республики Татарстан;</w:t>
      </w:r>
    </w:p>
    <w:p w:rsidR="00353A3C" w:rsidRPr="00353A3C" w:rsidRDefault="00353A3C" w:rsidP="00353A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обеспечивает подготовку и реализацию</w:t>
      </w:r>
      <w:r w:rsidRPr="00353A3C">
        <w:rPr>
          <w:sz w:val="28"/>
          <w:szCs w:val="28"/>
        </w:rPr>
        <w:t xml:space="preserve"> инвестиционных проектов в сфере туризма Республики Татарстан;</w:t>
      </w:r>
    </w:p>
    <w:p w:rsidR="00353A3C" w:rsidRPr="00353A3C" w:rsidRDefault="00353A3C" w:rsidP="00353A3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участвует</w:t>
      </w:r>
      <w:r w:rsidRPr="00353A3C">
        <w:rPr>
          <w:sz w:val="28"/>
          <w:szCs w:val="28"/>
        </w:rPr>
        <w:t xml:space="preserve"> в конференциях, фестивалях, семинарах, выставках, конкурсах и других проводимых в Республике Татарстан и за ее пределами мероприятиях по вопросам, входящим в компетенцию отдела;</w:t>
      </w:r>
    </w:p>
    <w:p w:rsidR="00353A3C" w:rsidRPr="00353A3C" w:rsidRDefault="00353A3C" w:rsidP="009673B9">
      <w:pPr>
        <w:pStyle w:val="a9"/>
        <w:shd w:val="clear" w:color="auto" w:fill="FFFFFF"/>
        <w:spacing w:before="0" w:beforeAutospacing="0" w:after="0" w:afterAutospacing="0"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11) обеспечивает разработку</w:t>
      </w:r>
      <w:r w:rsidRPr="00353A3C">
        <w:rPr>
          <w:sz w:val="28"/>
          <w:szCs w:val="28"/>
        </w:rPr>
        <w:t xml:space="preserve"> и внесение в Кабинет Министров Республики Татарстан проектов решений об отнесении земель рекреационного назначения к землям особо охраняемых территорий республиканского значения;</w:t>
      </w:r>
    </w:p>
    <w:p w:rsidR="00353A3C" w:rsidRPr="00353A3C" w:rsidRDefault="00353A3C" w:rsidP="009673B9">
      <w:pPr>
        <w:pStyle w:val="a9"/>
        <w:shd w:val="clear" w:color="auto" w:fill="FFFFFF"/>
        <w:spacing w:before="0" w:beforeAutospacing="0" w:after="0" w:afterAutospacing="0"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обеспечивает осуществление</w:t>
      </w:r>
      <w:r w:rsidRPr="00353A3C">
        <w:rPr>
          <w:sz w:val="28"/>
          <w:szCs w:val="28"/>
        </w:rPr>
        <w:t xml:space="preserve"> в пределах компетенции Госкомитета охраны земель особо охраняемых территорий республиканского значения;</w:t>
      </w:r>
    </w:p>
    <w:p w:rsidR="00274530" w:rsidRDefault="00353A3C" w:rsidP="009673B9">
      <w:pPr>
        <w:pStyle w:val="a9"/>
        <w:shd w:val="clear" w:color="auto" w:fill="FFFFFF"/>
        <w:spacing w:before="0" w:beforeAutospacing="0" w:after="0" w:afterAutospacing="0"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ведет работу</w:t>
      </w:r>
      <w:r w:rsidRPr="00353A3C">
        <w:rPr>
          <w:sz w:val="28"/>
          <w:szCs w:val="28"/>
        </w:rPr>
        <w:t xml:space="preserve"> по подготовке и реализации ведомственных проектов в сфере цифровой трансформации – ответственный за тактический уровень (руководитель проекта).</w:t>
      </w:r>
    </w:p>
    <w:p w:rsidR="00353A3C" w:rsidRPr="00667E7F" w:rsidRDefault="00353A3C" w:rsidP="009673B9">
      <w:pPr>
        <w:spacing w:after="0" w:line="247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353A3C" w:rsidRDefault="00353A3C" w:rsidP="009673B9">
      <w:pPr>
        <w:spacing w:after="0" w:line="247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53A3C" w:rsidRPr="00176C26" w:rsidRDefault="00353A3C" w:rsidP="009673B9">
      <w:pPr>
        <w:pStyle w:val="af4"/>
        <w:tabs>
          <w:tab w:val="left" w:pos="709"/>
        </w:tabs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353A3C" w:rsidRPr="00176C26" w:rsidRDefault="00353A3C" w:rsidP="009673B9">
      <w:pPr>
        <w:pStyle w:val="af4"/>
        <w:tabs>
          <w:tab w:val="left" w:pos="709"/>
        </w:tabs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принимает участие в подготовке проектов нормативных правовых актов, организационно-распорядительных и иных документов по вопросам, относящимся к компетенции отдела;</w:t>
      </w:r>
    </w:p>
    <w:p w:rsidR="00353A3C" w:rsidRDefault="005C1ABD" w:rsidP="009673B9">
      <w:pPr>
        <w:pStyle w:val="af4"/>
        <w:tabs>
          <w:tab w:val="left" w:pos="709"/>
        </w:tabs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требует</w:t>
      </w:r>
      <w:r w:rsidR="00353A3C">
        <w:rPr>
          <w:rFonts w:ascii="Times New Roman" w:hAnsi="Times New Roman"/>
          <w:sz w:val="28"/>
          <w:szCs w:val="28"/>
        </w:rPr>
        <w:t xml:space="preserve"> от подчиненных государственных гражданских служащих и работников соблюдения правил техники безопасности, пожарной безопасности, экономного расходования электроэнергии, воды, тепла и бережного отношения к имуществу;</w:t>
      </w:r>
    </w:p>
    <w:p w:rsidR="00353A3C" w:rsidRDefault="005C1ABD" w:rsidP="009673B9">
      <w:pPr>
        <w:pStyle w:val="af4"/>
        <w:tabs>
          <w:tab w:val="left" w:pos="709"/>
        </w:tabs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участвует</w:t>
      </w:r>
      <w:r w:rsidR="00353A3C">
        <w:rPr>
          <w:rFonts w:ascii="Times New Roman" w:hAnsi="Times New Roman"/>
          <w:sz w:val="28"/>
          <w:szCs w:val="28"/>
        </w:rPr>
        <w:t xml:space="preserve"> в проводимых конференциях, совещаниях, семинарах и других мероприятиях по вопросам, входящим в его компетенцию;</w:t>
      </w:r>
    </w:p>
    <w:p w:rsidR="00353A3C" w:rsidRDefault="00297A5C" w:rsidP="009673B9">
      <w:pPr>
        <w:pStyle w:val="af4"/>
        <w:tabs>
          <w:tab w:val="left" w:pos="709"/>
        </w:tabs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представляет</w:t>
      </w:r>
      <w:r w:rsidR="00353A3C">
        <w:rPr>
          <w:rFonts w:ascii="Times New Roman" w:hAnsi="Times New Roman"/>
          <w:sz w:val="28"/>
          <w:szCs w:val="28"/>
        </w:rPr>
        <w:t xml:space="preserve"> интересы Госкомитета в сторонних организациях при выполнении служебных обязанностей.</w:t>
      </w:r>
    </w:p>
    <w:p w:rsidR="00353A3C" w:rsidRDefault="00353A3C" w:rsidP="009673B9">
      <w:pPr>
        <w:pStyle w:val="af4"/>
        <w:tabs>
          <w:tab w:val="left" w:pos="993"/>
        </w:tabs>
        <w:spacing w:line="247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353A3C" w:rsidRPr="00667E7F" w:rsidRDefault="00353A3C" w:rsidP="009673B9">
      <w:pPr>
        <w:spacing w:after="0" w:line="247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353A3C" w:rsidRDefault="00353A3C" w:rsidP="009673B9">
      <w:pPr>
        <w:spacing w:after="0" w:line="247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53A3C" w:rsidRPr="00176C26" w:rsidRDefault="00353A3C" w:rsidP="009673B9">
      <w:pPr>
        <w:pStyle w:val="ConsPlusNonformat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353A3C" w:rsidRPr="00176C26" w:rsidRDefault="00353A3C" w:rsidP="009673B9">
      <w:pPr>
        <w:pStyle w:val="ConsPlusNonformat"/>
        <w:tabs>
          <w:tab w:val="left" w:pos="709"/>
        </w:tabs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353A3C" w:rsidRPr="00176C26" w:rsidRDefault="00353A3C" w:rsidP="009673B9">
      <w:pPr>
        <w:pStyle w:val="ConsPlusNonformat"/>
        <w:tabs>
          <w:tab w:val="left" w:pos="709"/>
        </w:tabs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несвоевременное выполнение поручений </w:t>
      </w:r>
      <w:r>
        <w:rPr>
          <w:rFonts w:ascii="Times New Roman" w:hAnsi="Times New Roman" w:cs="Times New Roman"/>
          <w:sz w:val="28"/>
          <w:szCs w:val="28"/>
        </w:rPr>
        <w:t>заместителя председателя, курирующего деятельность отдела, несвоевременное рассмотрение писем и обращений граждан, учреждений и иных организаций, государственных органов и органов местного самоуправления</w:t>
      </w:r>
      <w:r w:rsidRPr="00176C26">
        <w:rPr>
          <w:rFonts w:ascii="Times New Roman" w:hAnsi="Times New Roman" w:cs="Times New Roman"/>
          <w:sz w:val="28"/>
          <w:szCs w:val="28"/>
        </w:rPr>
        <w:t>;</w:t>
      </w:r>
    </w:p>
    <w:p w:rsidR="00353A3C" w:rsidRPr="00176C26" w:rsidRDefault="00353A3C" w:rsidP="009673B9">
      <w:pPr>
        <w:pStyle w:val="ConsPlusNonformat"/>
        <w:tabs>
          <w:tab w:val="left" w:pos="709"/>
        </w:tabs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353A3C" w:rsidRPr="00176C26" w:rsidRDefault="00353A3C" w:rsidP="009673B9">
      <w:pPr>
        <w:pStyle w:val="ConsPlusNonformat"/>
        <w:tabs>
          <w:tab w:val="left" w:pos="709"/>
        </w:tabs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353A3C" w:rsidRPr="00176C26" w:rsidRDefault="00353A3C" w:rsidP="009673B9">
      <w:pPr>
        <w:pStyle w:val="ConsPlusNonformat"/>
        <w:tabs>
          <w:tab w:val="left" w:pos="993"/>
        </w:tabs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353A3C" w:rsidRPr="00176C26" w:rsidRDefault="00353A3C" w:rsidP="0043343B">
      <w:pPr>
        <w:pStyle w:val="af4"/>
        <w:tabs>
          <w:tab w:val="left" w:pos="993"/>
        </w:tabs>
        <w:spacing w:line="235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353A3C" w:rsidRPr="002D0F02" w:rsidRDefault="00353A3C" w:rsidP="0043343B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Показатели эффективности:</w:t>
      </w:r>
    </w:p>
    <w:p w:rsidR="00353A3C" w:rsidRDefault="00353A3C" w:rsidP="0043343B">
      <w:pPr>
        <w:spacing w:after="0" w:line="235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A3C" w:rsidRDefault="00353A3C" w:rsidP="0043343B">
      <w:pPr>
        <w:pStyle w:val="af4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353A3C" w:rsidRPr="001C353D" w:rsidRDefault="00353A3C" w:rsidP="0043343B">
      <w:pPr>
        <w:widowControl w:val="0"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353A3C" w:rsidRPr="001C353D" w:rsidRDefault="00353A3C" w:rsidP="0043343B">
      <w:pPr>
        <w:widowControl w:val="0"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353A3C" w:rsidRPr="001C353D" w:rsidRDefault="00353A3C" w:rsidP="0043343B">
      <w:pPr>
        <w:widowControl w:val="0"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353A3C" w:rsidRDefault="00353A3C" w:rsidP="0043343B">
      <w:pPr>
        <w:widowControl w:val="0"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353A3C" w:rsidRPr="001C353D" w:rsidRDefault="00353A3C" w:rsidP="0043343B">
      <w:pPr>
        <w:widowControl w:val="0"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353A3C" w:rsidRPr="001C353D" w:rsidRDefault="00353A3C" w:rsidP="0043343B">
      <w:pPr>
        <w:widowControl w:val="0"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353A3C" w:rsidRDefault="00353A3C" w:rsidP="0043343B">
      <w:pPr>
        <w:widowControl w:val="0"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353A3C" w:rsidRDefault="00353A3C" w:rsidP="0043343B">
      <w:pPr>
        <w:widowControl w:val="0"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530" w:rsidRDefault="00274530" w:rsidP="00353A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73B9" w:rsidRDefault="009673B9" w:rsidP="00353A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73B9" w:rsidRDefault="009673B9" w:rsidP="00353A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</w:p>
    <w:sectPr w:rsidR="009673B9" w:rsidSect="00FF3DC5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A02" w:rsidRDefault="00F45A02" w:rsidP="007138B3">
      <w:pPr>
        <w:spacing w:after="0" w:line="240" w:lineRule="auto"/>
      </w:pPr>
      <w:r>
        <w:separator/>
      </w:r>
    </w:p>
  </w:endnote>
  <w:endnote w:type="continuationSeparator" w:id="0">
    <w:p w:rsidR="00F45A02" w:rsidRDefault="00F45A02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A02" w:rsidRDefault="00F45A02" w:rsidP="007138B3">
      <w:pPr>
        <w:spacing w:after="0" w:line="240" w:lineRule="auto"/>
      </w:pPr>
      <w:r>
        <w:separator/>
      </w:r>
    </w:p>
  </w:footnote>
  <w:footnote w:type="continuationSeparator" w:id="0">
    <w:p w:rsidR="00F45A02" w:rsidRDefault="00F45A02" w:rsidP="00713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671162852"/>
      <w:docPartObj>
        <w:docPartGallery w:val="Page Numbers (Top of Page)"/>
        <w:docPartUnique/>
      </w:docPartObj>
    </w:sdtPr>
    <w:sdtEndPr/>
    <w:sdtContent>
      <w:p w:rsidR="00DD7862" w:rsidRPr="00CE5C20" w:rsidRDefault="00DD7862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E5C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E5C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E5C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49C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E5C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D7862" w:rsidRDefault="00DD786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709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4"/>
  </w:num>
  <w:num w:numId="5">
    <w:abstractNumId w:val="21"/>
  </w:num>
  <w:num w:numId="6">
    <w:abstractNumId w:val="18"/>
  </w:num>
  <w:num w:numId="7">
    <w:abstractNumId w:val="14"/>
  </w:num>
  <w:num w:numId="8">
    <w:abstractNumId w:val="17"/>
  </w:num>
  <w:num w:numId="9">
    <w:abstractNumId w:val="10"/>
  </w:num>
  <w:num w:numId="10">
    <w:abstractNumId w:val="23"/>
  </w:num>
  <w:num w:numId="11">
    <w:abstractNumId w:val="16"/>
  </w:num>
  <w:num w:numId="12">
    <w:abstractNumId w:val="3"/>
  </w:num>
  <w:num w:numId="13">
    <w:abstractNumId w:val="0"/>
  </w:num>
  <w:num w:numId="14">
    <w:abstractNumId w:val="22"/>
  </w:num>
  <w:num w:numId="15">
    <w:abstractNumId w:val="11"/>
  </w:num>
  <w:num w:numId="16">
    <w:abstractNumId w:val="6"/>
  </w:num>
  <w:num w:numId="17">
    <w:abstractNumId w:val="15"/>
  </w:num>
  <w:num w:numId="18">
    <w:abstractNumId w:val="7"/>
  </w:num>
  <w:num w:numId="19">
    <w:abstractNumId w:val="19"/>
  </w:num>
  <w:num w:numId="20">
    <w:abstractNumId w:val="2"/>
  </w:num>
  <w:num w:numId="21">
    <w:abstractNumId w:val="13"/>
  </w:num>
  <w:num w:numId="22">
    <w:abstractNumId w:val="5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50971"/>
    <w:rsid w:val="000533B8"/>
    <w:rsid w:val="00057B00"/>
    <w:rsid w:val="0007003D"/>
    <w:rsid w:val="00086CD9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615B6"/>
    <w:rsid w:val="0016582B"/>
    <w:rsid w:val="001731A2"/>
    <w:rsid w:val="0018179D"/>
    <w:rsid w:val="00181B61"/>
    <w:rsid w:val="00185328"/>
    <w:rsid w:val="001877B9"/>
    <w:rsid w:val="00187CBA"/>
    <w:rsid w:val="001A0F66"/>
    <w:rsid w:val="001B246D"/>
    <w:rsid w:val="001B70E1"/>
    <w:rsid w:val="001B7364"/>
    <w:rsid w:val="001D2650"/>
    <w:rsid w:val="001E47F3"/>
    <w:rsid w:val="001F3541"/>
    <w:rsid w:val="002021D2"/>
    <w:rsid w:val="002030AB"/>
    <w:rsid w:val="00212D8E"/>
    <w:rsid w:val="002141CA"/>
    <w:rsid w:val="002154AE"/>
    <w:rsid w:val="002225A6"/>
    <w:rsid w:val="00224989"/>
    <w:rsid w:val="0024748D"/>
    <w:rsid w:val="00250FEE"/>
    <w:rsid w:val="0025131B"/>
    <w:rsid w:val="00271B3A"/>
    <w:rsid w:val="00273A94"/>
    <w:rsid w:val="00273CB7"/>
    <w:rsid w:val="00274530"/>
    <w:rsid w:val="00276D06"/>
    <w:rsid w:val="00292AC1"/>
    <w:rsid w:val="00293652"/>
    <w:rsid w:val="00297A5C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0539F"/>
    <w:rsid w:val="00310844"/>
    <w:rsid w:val="00312B8B"/>
    <w:rsid w:val="0033071C"/>
    <w:rsid w:val="003350E9"/>
    <w:rsid w:val="003424EA"/>
    <w:rsid w:val="003451BD"/>
    <w:rsid w:val="0034596B"/>
    <w:rsid w:val="00351DFD"/>
    <w:rsid w:val="00352DC5"/>
    <w:rsid w:val="00352F80"/>
    <w:rsid w:val="00353A3C"/>
    <w:rsid w:val="003558F5"/>
    <w:rsid w:val="00355B07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A01E0"/>
    <w:rsid w:val="003A5A6C"/>
    <w:rsid w:val="003A688B"/>
    <w:rsid w:val="003A6CAC"/>
    <w:rsid w:val="003C51F2"/>
    <w:rsid w:val="003C6596"/>
    <w:rsid w:val="003D6347"/>
    <w:rsid w:val="003E6955"/>
    <w:rsid w:val="00406F26"/>
    <w:rsid w:val="004230F9"/>
    <w:rsid w:val="004238F1"/>
    <w:rsid w:val="00423F1A"/>
    <w:rsid w:val="00424EFB"/>
    <w:rsid w:val="004257A8"/>
    <w:rsid w:val="00430A4D"/>
    <w:rsid w:val="0043343B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53E4"/>
    <w:rsid w:val="00496AE9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300F"/>
    <w:rsid w:val="004C6B2E"/>
    <w:rsid w:val="004D3C89"/>
    <w:rsid w:val="004D5CC0"/>
    <w:rsid w:val="004E1D86"/>
    <w:rsid w:val="004E230D"/>
    <w:rsid w:val="004E2E67"/>
    <w:rsid w:val="004E751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80C67"/>
    <w:rsid w:val="005924B2"/>
    <w:rsid w:val="00594A1E"/>
    <w:rsid w:val="005954FF"/>
    <w:rsid w:val="00595536"/>
    <w:rsid w:val="005A453B"/>
    <w:rsid w:val="005A48B2"/>
    <w:rsid w:val="005C0A27"/>
    <w:rsid w:val="005C0B18"/>
    <w:rsid w:val="005C1ABD"/>
    <w:rsid w:val="005C50BA"/>
    <w:rsid w:val="005C5113"/>
    <w:rsid w:val="005D194D"/>
    <w:rsid w:val="005D4D0E"/>
    <w:rsid w:val="005E1AA3"/>
    <w:rsid w:val="005E3D27"/>
    <w:rsid w:val="005F088E"/>
    <w:rsid w:val="005F1E96"/>
    <w:rsid w:val="006008C1"/>
    <w:rsid w:val="006049CE"/>
    <w:rsid w:val="00612118"/>
    <w:rsid w:val="006161CB"/>
    <w:rsid w:val="006330FC"/>
    <w:rsid w:val="00637900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5D5"/>
    <w:rsid w:val="006E2D9D"/>
    <w:rsid w:val="006E4B99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A54"/>
    <w:rsid w:val="00754B2C"/>
    <w:rsid w:val="0075798F"/>
    <w:rsid w:val="00757ECE"/>
    <w:rsid w:val="0077218E"/>
    <w:rsid w:val="0077483A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EC"/>
    <w:rsid w:val="008279F7"/>
    <w:rsid w:val="00831190"/>
    <w:rsid w:val="0083312A"/>
    <w:rsid w:val="008333BC"/>
    <w:rsid w:val="00863BDE"/>
    <w:rsid w:val="008641F4"/>
    <w:rsid w:val="00864EDC"/>
    <w:rsid w:val="008666B5"/>
    <w:rsid w:val="0087430F"/>
    <w:rsid w:val="00876C89"/>
    <w:rsid w:val="00877790"/>
    <w:rsid w:val="00884F01"/>
    <w:rsid w:val="008A7E41"/>
    <w:rsid w:val="008B0F8A"/>
    <w:rsid w:val="008B1D65"/>
    <w:rsid w:val="008B38DA"/>
    <w:rsid w:val="008B5D93"/>
    <w:rsid w:val="008C05F6"/>
    <w:rsid w:val="008C1E15"/>
    <w:rsid w:val="008C4FB5"/>
    <w:rsid w:val="008D527B"/>
    <w:rsid w:val="008E1D91"/>
    <w:rsid w:val="008E436D"/>
    <w:rsid w:val="008F2E30"/>
    <w:rsid w:val="008F424A"/>
    <w:rsid w:val="008F5C7D"/>
    <w:rsid w:val="008F6E09"/>
    <w:rsid w:val="008F7633"/>
    <w:rsid w:val="00905FC1"/>
    <w:rsid w:val="00911FF2"/>
    <w:rsid w:val="00917F9D"/>
    <w:rsid w:val="00920D5B"/>
    <w:rsid w:val="009435B0"/>
    <w:rsid w:val="00944850"/>
    <w:rsid w:val="00954822"/>
    <w:rsid w:val="009605E2"/>
    <w:rsid w:val="00961A51"/>
    <w:rsid w:val="0096256C"/>
    <w:rsid w:val="009655A2"/>
    <w:rsid w:val="009673B9"/>
    <w:rsid w:val="00976C32"/>
    <w:rsid w:val="009848E7"/>
    <w:rsid w:val="009907D7"/>
    <w:rsid w:val="00991319"/>
    <w:rsid w:val="009A1AF6"/>
    <w:rsid w:val="009B640F"/>
    <w:rsid w:val="009C4E2C"/>
    <w:rsid w:val="009C6E7B"/>
    <w:rsid w:val="009E329C"/>
    <w:rsid w:val="009E35A4"/>
    <w:rsid w:val="009E6EBA"/>
    <w:rsid w:val="009F1437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778B7"/>
    <w:rsid w:val="00A81CC8"/>
    <w:rsid w:val="00A90989"/>
    <w:rsid w:val="00A95FDD"/>
    <w:rsid w:val="00A977A8"/>
    <w:rsid w:val="00AA4C71"/>
    <w:rsid w:val="00AB32BA"/>
    <w:rsid w:val="00AB4042"/>
    <w:rsid w:val="00AB46E3"/>
    <w:rsid w:val="00AB5637"/>
    <w:rsid w:val="00AC5B8C"/>
    <w:rsid w:val="00AC5BFE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42F49"/>
    <w:rsid w:val="00B442FD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7E8D"/>
    <w:rsid w:val="00BD5319"/>
    <w:rsid w:val="00BE728F"/>
    <w:rsid w:val="00BE78C4"/>
    <w:rsid w:val="00BF57DD"/>
    <w:rsid w:val="00C12997"/>
    <w:rsid w:val="00C15B65"/>
    <w:rsid w:val="00C16FB5"/>
    <w:rsid w:val="00C22F24"/>
    <w:rsid w:val="00C26F88"/>
    <w:rsid w:val="00C44372"/>
    <w:rsid w:val="00C44B0B"/>
    <w:rsid w:val="00C529B3"/>
    <w:rsid w:val="00C55180"/>
    <w:rsid w:val="00C904E1"/>
    <w:rsid w:val="00CA06DC"/>
    <w:rsid w:val="00CA3DA5"/>
    <w:rsid w:val="00CA3DF7"/>
    <w:rsid w:val="00CA6780"/>
    <w:rsid w:val="00CB7E42"/>
    <w:rsid w:val="00CC43A4"/>
    <w:rsid w:val="00CE1B14"/>
    <w:rsid w:val="00CE3CE4"/>
    <w:rsid w:val="00CE4AAE"/>
    <w:rsid w:val="00CE5C20"/>
    <w:rsid w:val="00CF0A20"/>
    <w:rsid w:val="00CF2864"/>
    <w:rsid w:val="00CF52AE"/>
    <w:rsid w:val="00D051C6"/>
    <w:rsid w:val="00D12243"/>
    <w:rsid w:val="00D26EF5"/>
    <w:rsid w:val="00D33A00"/>
    <w:rsid w:val="00D353B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925BF"/>
    <w:rsid w:val="00DA77BD"/>
    <w:rsid w:val="00DB1D62"/>
    <w:rsid w:val="00DB270C"/>
    <w:rsid w:val="00DB3BB4"/>
    <w:rsid w:val="00DB70A8"/>
    <w:rsid w:val="00DC1FC6"/>
    <w:rsid w:val="00DC4BB4"/>
    <w:rsid w:val="00DD7862"/>
    <w:rsid w:val="00DE1647"/>
    <w:rsid w:val="00DE7777"/>
    <w:rsid w:val="00DF5B06"/>
    <w:rsid w:val="00E037A0"/>
    <w:rsid w:val="00E114B6"/>
    <w:rsid w:val="00E11544"/>
    <w:rsid w:val="00E126D6"/>
    <w:rsid w:val="00E12D4B"/>
    <w:rsid w:val="00E31D14"/>
    <w:rsid w:val="00E419E7"/>
    <w:rsid w:val="00E46733"/>
    <w:rsid w:val="00E47F28"/>
    <w:rsid w:val="00E542CF"/>
    <w:rsid w:val="00E63114"/>
    <w:rsid w:val="00E656D1"/>
    <w:rsid w:val="00E66194"/>
    <w:rsid w:val="00E76550"/>
    <w:rsid w:val="00E81488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E063B"/>
    <w:rsid w:val="00EE3EA5"/>
    <w:rsid w:val="00EE4F9F"/>
    <w:rsid w:val="00EE6AF8"/>
    <w:rsid w:val="00EF2AAE"/>
    <w:rsid w:val="00EF4C3B"/>
    <w:rsid w:val="00EF57B8"/>
    <w:rsid w:val="00EF5EA8"/>
    <w:rsid w:val="00EF6B1F"/>
    <w:rsid w:val="00F02096"/>
    <w:rsid w:val="00F04863"/>
    <w:rsid w:val="00F05448"/>
    <w:rsid w:val="00F06964"/>
    <w:rsid w:val="00F1093C"/>
    <w:rsid w:val="00F136C2"/>
    <w:rsid w:val="00F202FE"/>
    <w:rsid w:val="00F21260"/>
    <w:rsid w:val="00F25363"/>
    <w:rsid w:val="00F32EBE"/>
    <w:rsid w:val="00F3501C"/>
    <w:rsid w:val="00F40D72"/>
    <w:rsid w:val="00F42D9F"/>
    <w:rsid w:val="00F44AD1"/>
    <w:rsid w:val="00F45A02"/>
    <w:rsid w:val="00F64992"/>
    <w:rsid w:val="00F66EC0"/>
    <w:rsid w:val="00F7183B"/>
    <w:rsid w:val="00F72A68"/>
    <w:rsid w:val="00F84703"/>
    <w:rsid w:val="00F857D5"/>
    <w:rsid w:val="00F911CC"/>
    <w:rsid w:val="00F979C8"/>
    <w:rsid w:val="00FB22D1"/>
    <w:rsid w:val="00FB669A"/>
    <w:rsid w:val="00FB7BC6"/>
    <w:rsid w:val="00FC1356"/>
    <w:rsid w:val="00FC7F1C"/>
    <w:rsid w:val="00FD6B5E"/>
    <w:rsid w:val="00FE551F"/>
    <w:rsid w:val="00FE5E7D"/>
    <w:rsid w:val="00FE7564"/>
    <w:rsid w:val="00FF0A8C"/>
    <w:rsid w:val="00FF0B59"/>
    <w:rsid w:val="00FF3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138B3"/>
  </w:style>
  <w:style w:type="paragraph" w:styleId="ae">
    <w:name w:val="footer"/>
    <w:basedOn w:val="a"/>
    <w:link w:val="af"/>
    <w:uiPriority w:val="99"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42E86-186B-4C46-98EC-11AAD4CA3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2000</Words>
  <Characters>11404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aganina.o</cp:lastModifiedBy>
  <cp:revision>2</cp:revision>
  <cp:lastPrinted>2022-01-21T13:25:00Z</cp:lastPrinted>
  <dcterms:created xsi:type="dcterms:W3CDTF">2022-04-26T08:49:00Z</dcterms:created>
  <dcterms:modified xsi:type="dcterms:W3CDTF">2022-04-26T08:49:00Z</dcterms:modified>
</cp:coreProperties>
</file>