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A68" w:rsidRPr="00ED379F" w:rsidRDefault="00B14E67" w:rsidP="006F15AA">
      <w:pPr>
        <w:pStyle w:val="Style1"/>
        <w:widowControl/>
        <w:spacing w:line="240" w:lineRule="auto"/>
        <w:jc w:val="center"/>
        <w:rPr>
          <w:sz w:val="28"/>
          <w:szCs w:val="28"/>
        </w:rPr>
      </w:pPr>
      <w:r w:rsidRPr="00ED379F">
        <w:rPr>
          <w:sz w:val="28"/>
          <w:szCs w:val="28"/>
        </w:rPr>
        <w:t xml:space="preserve">Информация </w:t>
      </w:r>
      <w:r w:rsidR="002E073F" w:rsidRPr="00ED379F">
        <w:rPr>
          <w:sz w:val="28"/>
          <w:szCs w:val="28"/>
        </w:rPr>
        <w:t xml:space="preserve">об исполнении антикоррупционной </w:t>
      </w:r>
      <w:r w:rsidR="00713A68" w:rsidRPr="00ED379F">
        <w:rPr>
          <w:sz w:val="28"/>
          <w:szCs w:val="28"/>
        </w:rPr>
        <w:t xml:space="preserve">программы </w:t>
      </w:r>
    </w:p>
    <w:p w:rsidR="002E073F" w:rsidRPr="00ED379F" w:rsidRDefault="00713A68" w:rsidP="006F15AA">
      <w:pPr>
        <w:pStyle w:val="Style1"/>
        <w:widowControl/>
        <w:spacing w:line="240" w:lineRule="auto"/>
        <w:jc w:val="center"/>
        <w:rPr>
          <w:sz w:val="28"/>
          <w:szCs w:val="28"/>
          <w:lang w:val="tt-RU"/>
        </w:rPr>
      </w:pPr>
      <w:r w:rsidRPr="00ED379F">
        <w:rPr>
          <w:sz w:val="28"/>
          <w:szCs w:val="28"/>
        </w:rPr>
        <w:t>Государственного комитета Республики Татарстан по туризму</w:t>
      </w:r>
      <w:r w:rsidR="002E073F" w:rsidRPr="00ED379F">
        <w:rPr>
          <w:sz w:val="28"/>
          <w:szCs w:val="28"/>
        </w:rPr>
        <w:t xml:space="preserve"> </w:t>
      </w:r>
      <w:r w:rsidR="000E0B09" w:rsidRPr="00ED379F">
        <w:rPr>
          <w:sz w:val="28"/>
          <w:szCs w:val="28"/>
          <w:lang w:val="tt-RU"/>
        </w:rPr>
        <w:t xml:space="preserve">за </w:t>
      </w:r>
      <w:r w:rsidR="000E0B09" w:rsidRPr="00ED379F">
        <w:rPr>
          <w:sz w:val="28"/>
          <w:szCs w:val="28"/>
          <w:lang w:val="en-US"/>
        </w:rPr>
        <w:t>III</w:t>
      </w:r>
      <w:r w:rsidR="000E0B09" w:rsidRPr="00ED379F">
        <w:rPr>
          <w:sz w:val="28"/>
          <w:szCs w:val="28"/>
        </w:rPr>
        <w:t xml:space="preserve"> </w:t>
      </w:r>
      <w:r w:rsidR="000E0B09" w:rsidRPr="00ED379F">
        <w:rPr>
          <w:sz w:val="28"/>
          <w:szCs w:val="28"/>
          <w:lang w:val="tt-RU"/>
        </w:rPr>
        <w:t>квартал 2014 года</w:t>
      </w:r>
    </w:p>
    <w:p w:rsidR="002E073F" w:rsidRPr="006F15AA" w:rsidRDefault="002E073F" w:rsidP="002E073F">
      <w:pPr>
        <w:tabs>
          <w:tab w:val="left" w:pos="12960"/>
        </w:tabs>
        <w:rPr>
          <w:sz w:val="28"/>
          <w:szCs w:val="28"/>
        </w:rPr>
      </w:pPr>
    </w:p>
    <w:tbl>
      <w:tblPr>
        <w:tblW w:w="14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709"/>
        <w:gridCol w:w="8221"/>
      </w:tblGrid>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center"/>
              <w:rPr>
                <w:rFonts w:eastAsia="Calibri"/>
                <w:lang w:eastAsia="en-US"/>
              </w:rPr>
            </w:pPr>
            <w:r w:rsidRPr="00B14E67">
              <w:t>№</w:t>
            </w:r>
          </w:p>
          <w:p w:rsidR="00713A68" w:rsidRPr="00B14E67" w:rsidRDefault="00713A68">
            <w:pPr>
              <w:autoSpaceDE w:val="0"/>
              <w:autoSpaceDN w:val="0"/>
              <w:adjustRightInd w:val="0"/>
              <w:jc w:val="center"/>
              <w:rPr>
                <w:rFonts w:eastAsia="Calibri"/>
                <w:lang w:eastAsia="en-US"/>
              </w:rPr>
            </w:pPr>
            <w:r w:rsidRPr="00B14E67">
              <w:t>п/п</w:t>
            </w: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rsidP="00ED379F">
            <w:pPr>
              <w:autoSpaceDE w:val="0"/>
              <w:autoSpaceDN w:val="0"/>
              <w:adjustRightInd w:val="0"/>
              <w:jc w:val="center"/>
              <w:rPr>
                <w:rFonts w:eastAsia="Calibri"/>
                <w:lang w:eastAsia="en-US"/>
              </w:rPr>
            </w:pPr>
            <w:r w:rsidRPr="00B14E67">
              <w:t xml:space="preserve">№ пункта / наименование мероприятия </w:t>
            </w:r>
          </w:p>
        </w:tc>
        <w:tc>
          <w:tcPr>
            <w:tcW w:w="8221" w:type="dxa"/>
            <w:tcBorders>
              <w:top w:val="single" w:sz="4" w:space="0" w:color="auto"/>
              <w:left w:val="single" w:sz="4" w:space="0" w:color="auto"/>
              <w:bottom w:val="single" w:sz="4" w:space="0" w:color="auto"/>
              <w:right w:val="single" w:sz="4" w:space="0" w:color="auto"/>
            </w:tcBorders>
            <w:hideMark/>
          </w:tcPr>
          <w:p w:rsidR="00713A68" w:rsidRPr="00B14E67" w:rsidRDefault="00713A68" w:rsidP="00793F96">
            <w:pPr>
              <w:jc w:val="center"/>
              <w:rPr>
                <w:rFonts w:eastAsia="Calibri"/>
                <w:lang w:eastAsia="en-US"/>
              </w:rPr>
            </w:pPr>
            <w:r w:rsidRPr="00B14E67">
              <w:t>Информация о</w:t>
            </w:r>
            <w:r w:rsidR="00ED379F">
              <w:t xml:space="preserve"> выполнении</w:t>
            </w:r>
          </w:p>
        </w:tc>
      </w:tr>
      <w:tr w:rsidR="00713A68" w:rsidRPr="00B14E67" w:rsidTr="00713A68">
        <w:trPr>
          <w:trHeight w:val="2785"/>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1.1. Внести изменения в законодательные и иные нормативные правовые акты  Республики Татарстан о противодействии коррупции, в том числе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8221" w:type="dxa"/>
            <w:tcBorders>
              <w:top w:val="single" w:sz="4" w:space="0" w:color="auto"/>
              <w:left w:val="single" w:sz="4" w:space="0" w:color="auto"/>
              <w:bottom w:val="single" w:sz="4" w:space="0" w:color="auto"/>
              <w:right w:val="single" w:sz="4" w:space="0" w:color="auto"/>
            </w:tcBorders>
          </w:tcPr>
          <w:p w:rsidR="00713A68" w:rsidRPr="007F0D20" w:rsidRDefault="00713A68" w:rsidP="00713A68">
            <w:pPr>
              <w:ind w:firstLine="317"/>
              <w:jc w:val="both"/>
              <w:rPr>
                <w:rFonts w:eastAsia="Calibri"/>
                <w:lang w:eastAsia="en-US"/>
              </w:rPr>
            </w:pPr>
            <w:r>
              <w:rPr>
                <w:rFonts w:eastAsia="Calibri"/>
                <w:lang w:val="tt-RU" w:eastAsia="en-US"/>
              </w:rPr>
              <w:t>В отчетном квартале в</w:t>
            </w:r>
            <w:r w:rsidRPr="00144098">
              <w:rPr>
                <w:rFonts w:eastAsia="Calibri"/>
                <w:lang w:eastAsia="en-US"/>
              </w:rPr>
              <w:t xml:space="preserve"> соответствии с пунктом 7 Указа Президента Республики Татарстан от 20 августа 2014 года № УП-797 «О мерах по совершенствованию деятельности в сфере реализации антикоррупционной политики Республики Татарстан»</w:t>
            </w:r>
            <w:r>
              <w:rPr>
                <w:rFonts w:eastAsia="Calibri"/>
                <w:lang w:eastAsia="en-US"/>
              </w:rPr>
              <w:t xml:space="preserve"> приказом Государственного комитета Республики Татарстан по туризму (далее - Госкомитет) от 15.09.2014 </w:t>
            </w:r>
            <w:r>
              <w:rPr>
                <w:rFonts w:eastAsia="Calibri"/>
                <w:lang w:val="tt-RU" w:eastAsia="en-US"/>
              </w:rPr>
              <w:t xml:space="preserve">                 </w:t>
            </w:r>
            <w:r>
              <w:rPr>
                <w:rFonts w:eastAsia="Calibri"/>
                <w:lang w:eastAsia="en-US"/>
              </w:rPr>
              <w:t xml:space="preserve">№ 81 «О внесении изменений </w:t>
            </w:r>
            <w:r>
              <w:rPr>
                <w:rFonts w:eastAsia="Calibri"/>
                <w:lang w:val="tt-RU" w:eastAsia="en-US"/>
              </w:rPr>
              <w:t xml:space="preserve">в </w:t>
            </w:r>
            <w:r>
              <w:rPr>
                <w:rFonts w:eastAsia="Calibri"/>
                <w:lang w:eastAsia="en-US"/>
              </w:rPr>
              <w:t>состав Комиссии по соблюдению требований к служебному поведению государственных служащих Республики Татарстан Государственного комитета Республики Татарстан по туризму и урегулированию конфликта интересов» внесены изменения в состав Комиссии по соблюдению требований к служебному поведению государственных служащих Республики Татарстан Госкомитета и урегулированию конфликта интересов</w:t>
            </w:r>
            <w:r>
              <w:rPr>
                <w:rFonts w:eastAsia="Calibri"/>
                <w:lang w:val="tt-RU" w:eastAsia="en-US"/>
              </w:rPr>
              <w:t xml:space="preserve">, в которую включен </w:t>
            </w:r>
            <w:r w:rsidRPr="007F0D20">
              <w:rPr>
                <w:rFonts w:eastAsia="Calibri"/>
                <w:lang w:eastAsia="en-US"/>
              </w:rPr>
              <w:t>Гу</w:t>
            </w:r>
            <w:r>
              <w:rPr>
                <w:rFonts w:eastAsia="Calibri"/>
                <w:lang w:eastAsia="en-US"/>
              </w:rPr>
              <w:t xml:space="preserve">щин </w:t>
            </w:r>
            <w:r w:rsidRPr="007F0D20">
              <w:rPr>
                <w:rFonts w:eastAsia="Calibri"/>
                <w:lang w:eastAsia="en-US"/>
              </w:rPr>
              <w:t>Иван Николаевич</w:t>
            </w:r>
            <w:r>
              <w:rPr>
                <w:rFonts w:eastAsia="Calibri"/>
                <w:lang w:eastAsia="en-US"/>
              </w:rPr>
              <w:t> - главный советник</w:t>
            </w:r>
            <w:r w:rsidRPr="007F0D20">
              <w:rPr>
                <w:rFonts w:eastAsia="Calibri"/>
                <w:lang w:eastAsia="en-US"/>
              </w:rPr>
              <w:t xml:space="preserve"> организационного отдела Управления Президента Республики Татарстан по вопросам антикорупционной политики</w:t>
            </w:r>
            <w:r>
              <w:rPr>
                <w:rFonts w:eastAsia="Calibri"/>
                <w:lang w:eastAsia="en-US"/>
              </w:rPr>
              <w:t xml:space="preserve">, а </w:t>
            </w:r>
            <w:r w:rsidRPr="007F0D20">
              <w:rPr>
                <w:rFonts w:eastAsia="Calibri"/>
                <w:lang w:eastAsia="en-US"/>
              </w:rPr>
              <w:t>п</w:t>
            </w:r>
            <w:r>
              <w:rPr>
                <w:rFonts w:eastAsia="Calibri"/>
                <w:lang w:eastAsia="en-US"/>
              </w:rPr>
              <w:t>редставитель</w:t>
            </w:r>
            <w:r w:rsidRPr="007F0D20">
              <w:rPr>
                <w:rFonts w:eastAsia="Calibri"/>
                <w:lang w:eastAsia="en-US"/>
              </w:rPr>
              <w:t xml:space="preserve"> Департамента государственной службы и кадров при  Президенте Республики Татарстан</w:t>
            </w:r>
            <w:r>
              <w:rPr>
                <w:rFonts w:eastAsia="Calibri"/>
                <w:lang w:eastAsia="en-US"/>
              </w:rPr>
              <w:t xml:space="preserve"> исключен из е</w:t>
            </w:r>
            <w:r>
              <w:rPr>
                <w:rFonts w:eastAsia="Calibri"/>
                <w:lang w:val="tt-RU" w:eastAsia="en-US"/>
              </w:rPr>
              <w:t xml:space="preserve">е </w:t>
            </w:r>
            <w:r>
              <w:rPr>
                <w:rFonts w:eastAsia="Calibri"/>
                <w:lang w:eastAsia="en-US"/>
              </w:rPr>
              <w:t>состава.</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6F15AA" w:rsidRDefault="00713A68" w:rsidP="006F15AA">
            <w:pPr>
              <w:autoSpaceDE w:val="0"/>
              <w:autoSpaceDN w:val="0"/>
              <w:adjustRightInd w:val="0"/>
              <w:jc w:val="both"/>
              <w:rPr>
                <w:rFonts w:eastAsia="Calibri"/>
                <w:b/>
                <w:bCs/>
                <w:lang w:eastAsia="en-US"/>
              </w:rPr>
            </w:pPr>
            <w:r w:rsidRPr="00B14E67">
              <w:t>1.2. Обеспечить действенное функционирование должностных лиц кадровых служб, ответственных за работу по профилактике коррупционных и иных правонарушений, в соответствии</w:t>
            </w:r>
            <w:r>
              <w:t xml:space="preserve"> с функциями, возложенными </w:t>
            </w:r>
            <w:r w:rsidRPr="00B14E67">
              <w:t xml:space="preserve">указами </w:t>
            </w:r>
            <w:r>
              <w:t xml:space="preserve">Президента  Российской  </w:t>
            </w:r>
            <w:r w:rsidRPr="00B14E67">
              <w:t>Федерации</w:t>
            </w:r>
            <w:r w:rsidRPr="00B14E67">
              <w:rPr>
                <w:b/>
                <w:bCs/>
              </w:rPr>
              <w:t xml:space="preserve"> </w:t>
            </w:r>
            <w:hyperlink r:id="rId8" w:history="1">
              <w:r w:rsidRPr="00B14E67">
                <w:rPr>
                  <w:rStyle w:val="a6"/>
                  <w:color w:val="auto"/>
                  <w:u w:val="none"/>
                </w:rPr>
                <w:t>от 21 сентября 2009 года №</w:t>
              </w:r>
              <w:r w:rsidRPr="00B14E67">
                <w:rPr>
                  <w:rStyle w:val="a6"/>
                  <w:color w:val="auto"/>
                  <w:u w:val="none"/>
                  <w:lang w:val="en-US"/>
                </w:rPr>
                <w:t> </w:t>
              </w:r>
              <w:r w:rsidRPr="00B14E67">
                <w:rPr>
                  <w:rStyle w:val="a6"/>
                  <w:color w:val="auto"/>
                  <w:u w:val="none"/>
                </w:rPr>
                <w:t>1065</w:t>
              </w:r>
            </w:hyperlink>
            <w:r w:rsidRPr="00B14E67">
              <w:rPr>
                <w:b/>
                <w:bCs/>
              </w:rPr>
              <w:t xml:space="preserve"> </w:t>
            </w:r>
            <w:r>
              <w:t xml:space="preserve">и Президента Республики </w:t>
            </w:r>
            <w:r w:rsidRPr="00B14E67">
              <w:t>Татарстан</w:t>
            </w:r>
            <w:r>
              <w:t xml:space="preserve"> </w:t>
            </w:r>
            <w:r w:rsidRPr="00B14E67">
              <w:t>от 1 ноября 2010 года №</w:t>
            </w:r>
            <w:r w:rsidRPr="00B14E67">
              <w:rPr>
                <w:lang w:val="en-US"/>
              </w:rPr>
              <w:t> </w:t>
            </w:r>
            <w:r w:rsidRPr="00B14E67">
              <w:t>УП-711, соблюдение принципа стабильности кадров, осуществляющих вышеуказанные функции</w:t>
            </w:r>
          </w:p>
        </w:tc>
        <w:tc>
          <w:tcPr>
            <w:tcW w:w="8221" w:type="dxa"/>
            <w:tcBorders>
              <w:top w:val="single" w:sz="4" w:space="0" w:color="auto"/>
              <w:left w:val="single" w:sz="4" w:space="0" w:color="auto"/>
              <w:bottom w:val="single" w:sz="4" w:space="0" w:color="auto"/>
              <w:right w:val="single" w:sz="4" w:space="0" w:color="auto"/>
            </w:tcBorders>
          </w:tcPr>
          <w:p w:rsidR="00713A68" w:rsidRPr="00B14E67" w:rsidRDefault="00713A68" w:rsidP="00713A68">
            <w:pPr>
              <w:ind w:firstLine="317"/>
              <w:jc w:val="both"/>
              <w:rPr>
                <w:rFonts w:eastAsia="Calibri"/>
                <w:lang w:eastAsia="en-US"/>
              </w:rPr>
            </w:pPr>
            <w:r>
              <w:rPr>
                <w:rFonts w:eastAsia="Calibri"/>
                <w:lang w:eastAsia="en-US"/>
              </w:rPr>
              <w:t>Приказом Госкомитета от 23.05.2014 № 26 должностным лицом, ответственным за работу по профилактике коррупционных и иных правонарушений назначена Тазетдинова Зульфия Фанизовна - ведущий консультант сектора кадров и юридической работы, с возложением на нее функций, предусмотренных в Указе Президента Российской Федерации от 21 сентября 2009 года № 1065 и Указа Президента Республики Татарстан от 1 ноября 2010 года  № УП-711.</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 xml:space="preserve">1.2.1. Проводить с соблюдением требований законодательства о государственной и муниципальной службе, о противодействии коррупции проверки достоверности и полноты представляемых государственными и </w:t>
            </w:r>
            <w:r w:rsidRPr="00B14E67">
              <w:lastRenderedPageBreak/>
              <w:t>муниципальными служащими, а также лицами, замещающими государственные и муниципальные должности, сведений о доходах, расходах, об имуществе и обязательствах имущественного характера служащих, своих супруги (супруга) и несовершеннолетних детей</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8F67A0">
            <w:pPr>
              <w:ind w:firstLine="317"/>
              <w:jc w:val="both"/>
              <w:rPr>
                <w:rFonts w:eastAsia="Calibri"/>
                <w:lang w:eastAsia="en-US"/>
              </w:rPr>
            </w:pPr>
            <w:r>
              <w:rPr>
                <w:rFonts w:eastAsia="Calibri"/>
                <w:lang w:eastAsia="en-US"/>
              </w:rPr>
              <w:lastRenderedPageBreak/>
              <w:t xml:space="preserve">Предоставление сведений </w:t>
            </w:r>
            <w:r w:rsidRPr="00A05200">
              <w:rPr>
                <w:rFonts w:eastAsia="Calibri"/>
                <w:lang w:eastAsia="en-US"/>
              </w:rPr>
              <w:t>о доходах</w:t>
            </w:r>
            <w:r>
              <w:rPr>
                <w:rFonts w:eastAsia="Calibri"/>
                <w:lang w:eastAsia="en-US"/>
              </w:rPr>
              <w:t>,</w:t>
            </w:r>
            <w:r>
              <w:t xml:space="preserve"> </w:t>
            </w:r>
            <w:r w:rsidRPr="00E40442">
              <w:rPr>
                <w:rFonts w:eastAsia="Calibri"/>
                <w:lang w:eastAsia="en-US"/>
              </w:rPr>
              <w:t xml:space="preserve">расходах, об имуществе и обязательствах имущественного характера </w:t>
            </w:r>
            <w:r>
              <w:rPr>
                <w:rFonts w:eastAsia="Calibri"/>
                <w:lang w:eastAsia="en-US"/>
              </w:rPr>
              <w:t xml:space="preserve">государственных гражданских </w:t>
            </w:r>
            <w:r w:rsidRPr="00E40442">
              <w:rPr>
                <w:rFonts w:eastAsia="Calibri"/>
                <w:lang w:eastAsia="en-US"/>
              </w:rPr>
              <w:t xml:space="preserve">служащих, </w:t>
            </w:r>
            <w:r>
              <w:rPr>
                <w:rFonts w:eastAsia="Calibri"/>
                <w:lang w:eastAsia="en-US"/>
              </w:rPr>
              <w:t xml:space="preserve">их </w:t>
            </w:r>
            <w:r w:rsidRPr="00E40442">
              <w:rPr>
                <w:rFonts w:eastAsia="Calibri"/>
                <w:lang w:eastAsia="en-US"/>
              </w:rPr>
              <w:t>супруги (супруга) и несовершеннолетних детей</w:t>
            </w:r>
            <w:r>
              <w:rPr>
                <w:rFonts w:eastAsia="Calibri"/>
                <w:lang w:eastAsia="en-US"/>
              </w:rPr>
              <w:t xml:space="preserve"> осуществляется в соответствии с приказом Госкомитета от 22.04.2014 № 1.</w:t>
            </w:r>
          </w:p>
          <w:p w:rsidR="00713A68" w:rsidRDefault="00713A68" w:rsidP="008F67A0">
            <w:pPr>
              <w:ind w:firstLine="317"/>
              <w:jc w:val="both"/>
              <w:rPr>
                <w:rFonts w:eastAsia="Calibri"/>
                <w:lang w:eastAsia="en-US"/>
              </w:rPr>
            </w:pPr>
            <w:r>
              <w:rPr>
                <w:rFonts w:eastAsia="Calibri"/>
                <w:lang w:eastAsia="en-US"/>
              </w:rPr>
              <w:t xml:space="preserve">На основании справок 2-НДФЛ, справок о сумме заработной платы, иных </w:t>
            </w:r>
            <w:r>
              <w:rPr>
                <w:rFonts w:eastAsia="Calibri"/>
                <w:lang w:eastAsia="en-US"/>
              </w:rPr>
              <w:lastRenderedPageBreak/>
              <w:t>выплат и вознаграждений за два календарных года, предшествующих году прекращения работы, проведена сверка данных о полученных доходах со сведениями, указанными государственными гражданскими служащими Госкомитета в представленных справках.</w:t>
            </w:r>
          </w:p>
          <w:p w:rsidR="00713A68" w:rsidRPr="00B14E67" w:rsidRDefault="00713A68" w:rsidP="00793F96">
            <w:pPr>
              <w:ind w:firstLine="317"/>
              <w:jc w:val="both"/>
              <w:rPr>
                <w:rFonts w:eastAsia="Calibri"/>
                <w:lang w:eastAsia="en-US"/>
              </w:rPr>
            </w:pPr>
            <w:r>
              <w:rPr>
                <w:rFonts w:eastAsia="Calibri"/>
                <w:lang w:eastAsia="en-US"/>
              </w:rPr>
              <w:t>Оснований для проверки</w:t>
            </w:r>
            <w:r w:rsidRPr="00A05200">
              <w:rPr>
                <w:rFonts w:eastAsia="Calibri"/>
                <w:lang w:eastAsia="en-US"/>
              </w:rPr>
              <w:t xml:space="preserve"> достоверности представляемых сведений о доходах</w:t>
            </w:r>
            <w:r>
              <w:rPr>
                <w:rFonts w:eastAsia="Calibri"/>
                <w:lang w:eastAsia="en-US"/>
              </w:rPr>
              <w:t>,</w:t>
            </w:r>
            <w:r>
              <w:t xml:space="preserve"> </w:t>
            </w:r>
            <w:r w:rsidRPr="00E40442">
              <w:rPr>
                <w:rFonts w:eastAsia="Calibri"/>
                <w:lang w:eastAsia="en-US"/>
              </w:rPr>
              <w:t xml:space="preserve">расходах, об имуществе и обязательствах имущественного характера </w:t>
            </w:r>
            <w:r>
              <w:rPr>
                <w:rFonts w:eastAsia="Calibri"/>
                <w:lang w:eastAsia="en-US"/>
              </w:rPr>
              <w:t xml:space="preserve">государственных гражданских </w:t>
            </w:r>
            <w:r w:rsidRPr="00E40442">
              <w:rPr>
                <w:rFonts w:eastAsia="Calibri"/>
                <w:lang w:eastAsia="en-US"/>
              </w:rPr>
              <w:t>служащих, супруги (супруга) и несовершеннолетних детей</w:t>
            </w:r>
            <w:r>
              <w:rPr>
                <w:rFonts w:eastAsia="Calibri"/>
                <w:lang w:eastAsia="en-US"/>
              </w:rPr>
              <w:t xml:space="preserve"> </w:t>
            </w:r>
            <w:r w:rsidRPr="00A05200">
              <w:rPr>
                <w:rFonts w:eastAsia="Calibri"/>
                <w:lang w:eastAsia="en-US"/>
              </w:rPr>
              <w:t xml:space="preserve"> </w:t>
            </w:r>
            <w:r>
              <w:rPr>
                <w:rFonts w:eastAsia="Calibri"/>
                <w:lang w:eastAsia="en-US"/>
              </w:rPr>
              <w:t xml:space="preserve">в отчетном квартале не было. </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1.2.2. Проводить проверки соблюдения государственными (муниципальными) служащими требований к служебному поведению, предусмотренных законодательством о государственной и муниципальной службе</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8F67A0">
            <w:pPr>
              <w:autoSpaceDE w:val="0"/>
              <w:autoSpaceDN w:val="0"/>
              <w:adjustRightInd w:val="0"/>
              <w:ind w:firstLine="317"/>
              <w:jc w:val="both"/>
              <w:rPr>
                <w:rFonts w:eastAsia="Calibri"/>
                <w:lang w:eastAsia="en-US"/>
              </w:rPr>
            </w:pPr>
            <w:r w:rsidRPr="00901CD3">
              <w:t>При поступлении</w:t>
            </w:r>
            <w:r>
              <w:t xml:space="preserve"> граждан </w:t>
            </w:r>
            <w:r w:rsidRPr="00901CD3">
              <w:t>на государственную</w:t>
            </w:r>
            <w:r>
              <w:t xml:space="preserve"> гражданскую </w:t>
            </w:r>
            <w:r w:rsidRPr="00901CD3">
              <w:t>службу</w:t>
            </w:r>
            <w:r>
              <w:t xml:space="preserve"> Республики Татарстан в Госкомитет, должностным лицом, ответственным за работу по профилактике коррупционных и иных правонарушений </w:t>
            </w:r>
            <w:r w:rsidRPr="00901CD3">
              <w:t xml:space="preserve">проводится проверка </w:t>
            </w:r>
            <w:r>
              <w:t>подлинности</w:t>
            </w:r>
            <w:r w:rsidRPr="00901CD3">
              <w:t xml:space="preserve"> документов об образовании</w:t>
            </w:r>
            <w:r>
              <w:t xml:space="preserve">. </w:t>
            </w:r>
            <w:r>
              <w:rPr>
                <w:rFonts w:eastAsia="Calibri"/>
                <w:lang w:eastAsia="en-US"/>
              </w:rPr>
              <w:t>На все запросы, направленные Госкомитетом в отчетном периоде, получены подтверждающие письма о фактах выдачи документов об образовании.</w:t>
            </w:r>
          </w:p>
          <w:p w:rsidR="00713A68" w:rsidRDefault="00713A68" w:rsidP="009C3559">
            <w:pPr>
              <w:autoSpaceDE w:val="0"/>
              <w:autoSpaceDN w:val="0"/>
              <w:adjustRightInd w:val="0"/>
              <w:ind w:firstLine="317"/>
              <w:jc w:val="both"/>
            </w:pPr>
            <w:r>
              <w:rPr>
                <w:rFonts w:eastAsia="Calibri"/>
                <w:lang w:eastAsia="en-US"/>
              </w:rPr>
              <w:t xml:space="preserve">С целью проведения проверки государственных гражданских служащих Госкомитета на наличие (отсутствие) судимости и (или) факта уголовного преследования либо о прекращении уголовного преследования, </w:t>
            </w:r>
            <w:r>
              <w:t xml:space="preserve">должностным лицом, ответственным за работу по профилактике коррупционных и иных правонарушений, запрашиваются справки об отсутствии судимости из Информационного центра МВД по Республике Татарстан, которые приобщаются к личному делу государственного гражданского служащего. </w:t>
            </w:r>
          </w:p>
          <w:p w:rsidR="00713A68" w:rsidRPr="009C3559" w:rsidRDefault="00713A68" w:rsidP="009C3559">
            <w:pPr>
              <w:autoSpaceDE w:val="0"/>
              <w:autoSpaceDN w:val="0"/>
              <w:adjustRightInd w:val="0"/>
              <w:ind w:firstLine="317"/>
              <w:jc w:val="both"/>
            </w:pPr>
            <w:r>
              <w:t>Случаев привлечения к уголовной ответственности не было.</w:t>
            </w:r>
          </w:p>
          <w:p w:rsidR="00713A68" w:rsidRPr="00B14E67" w:rsidRDefault="00713A68" w:rsidP="002B2B8A">
            <w:pPr>
              <w:autoSpaceDE w:val="0"/>
              <w:autoSpaceDN w:val="0"/>
              <w:adjustRightInd w:val="0"/>
              <w:ind w:firstLine="317"/>
              <w:jc w:val="both"/>
              <w:rPr>
                <w:rFonts w:eastAsia="Calibri"/>
                <w:lang w:eastAsia="en-US"/>
              </w:rPr>
            </w:pPr>
            <w:r>
              <w:rPr>
                <w:rFonts w:eastAsia="Calibri"/>
                <w:lang w:eastAsia="en-US"/>
              </w:rPr>
              <w:t xml:space="preserve">С целью </w:t>
            </w:r>
            <w:r w:rsidRPr="00E40442">
              <w:rPr>
                <w:rFonts w:eastAsia="Calibri"/>
                <w:lang w:eastAsia="en-US"/>
              </w:rPr>
              <w:t>пров</w:t>
            </w:r>
            <w:r>
              <w:rPr>
                <w:rFonts w:eastAsia="Calibri"/>
                <w:lang w:eastAsia="en-US"/>
              </w:rPr>
              <w:t>едения</w:t>
            </w:r>
            <w:r w:rsidRPr="00E40442">
              <w:rPr>
                <w:rFonts w:eastAsia="Calibri"/>
                <w:lang w:eastAsia="en-US"/>
              </w:rPr>
              <w:t xml:space="preserve"> проверк</w:t>
            </w:r>
            <w:r>
              <w:rPr>
                <w:rFonts w:eastAsia="Calibri"/>
                <w:lang w:eastAsia="en-US"/>
              </w:rPr>
              <w:t>и</w:t>
            </w:r>
            <w:r w:rsidRPr="00E40442">
              <w:rPr>
                <w:rFonts w:eastAsia="Calibri"/>
                <w:lang w:eastAsia="en-US"/>
              </w:rPr>
              <w:t xml:space="preserve"> </w:t>
            </w:r>
            <w:r>
              <w:rPr>
                <w:rFonts w:eastAsia="Calibri"/>
                <w:lang w:eastAsia="en-US"/>
              </w:rPr>
              <w:t xml:space="preserve">государственных гражданских служащих Госкомитета </w:t>
            </w:r>
            <w:r w:rsidRPr="00E40442">
              <w:rPr>
                <w:rFonts w:eastAsia="Calibri"/>
                <w:lang w:eastAsia="en-US"/>
              </w:rPr>
              <w:t xml:space="preserve">на предмет участия в деятельности коммерческих организаций, </w:t>
            </w:r>
            <w:r>
              <w:rPr>
                <w:rFonts w:eastAsia="Calibri"/>
                <w:lang w:eastAsia="en-US"/>
              </w:rPr>
              <w:t xml:space="preserve">Госкомитетом направлен запрос на предоставление атрибутов доступа </w:t>
            </w:r>
            <w:r w:rsidRPr="00E40442">
              <w:rPr>
                <w:rFonts w:eastAsia="Calibri"/>
                <w:lang w:eastAsia="en-US"/>
              </w:rPr>
              <w:t>к разделам сайта Федеральной налоговой службы России, содержащим сведения Единого государственного реестра юридических лиц (ЕГРЮЛ) и Единого государственного реестра индивидуальных предпринимателей (ЕГРИП)</w:t>
            </w:r>
            <w:r>
              <w:rPr>
                <w:rFonts w:eastAsia="Calibri"/>
                <w:lang w:eastAsia="en-US"/>
              </w:rPr>
              <w:t>.</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1.2.3. Проводить проверки информации о наличии или возможности возникновения конфликта интересов у государственного (муниципального) служащего, поступающей представителю нанимателя в установленном законодательством порядке</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C5082E">
            <w:pPr>
              <w:autoSpaceDE w:val="0"/>
              <w:autoSpaceDN w:val="0"/>
              <w:adjustRightInd w:val="0"/>
              <w:ind w:firstLine="317"/>
              <w:jc w:val="both"/>
              <w:rPr>
                <w:rFonts w:eastAsia="Calibri"/>
                <w:lang w:eastAsia="en-US"/>
              </w:rPr>
            </w:pPr>
            <w:r>
              <w:rPr>
                <w:rFonts w:eastAsia="Calibri"/>
                <w:lang w:eastAsia="en-US"/>
              </w:rPr>
              <w:t>Приказом Госкомитета от 10.06.2014 № 33 утвержден порядок и форма уведомления государственными гражданскими служащими Госкомитета о намерении выполнять иную оплачиваемую работу.</w:t>
            </w:r>
          </w:p>
          <w:p w:rsidR="00713A68" w:rsidRPr="00B14E67" w:rsidRDefault="00713A68" w:rsidP="009C3559">
            <w:pPr>
              <w:autoSpaceDE w:val="0"/>
              <w:autoSpaceDN w:val="0"/>
              <w:adjustRightInd w:val="0"/>
              <w:ind w:firstLine="317"/>
              <w:jc w:val="both"/>
              <w:rPr>
                <w:rFonts w:eastAsia="Calibri"/>
                <w:lang w:eastAsia="en-US"/>
              </w:rPr>
            </w:pPr>
            <w:r>
              <w:rPr>
                <w:rFonts w:eastAsia="Calibri"/>
                <w:lang w:eastAsia="en-US"/>
              </w:rPr>
              <w:t>За отчетный период от сотрудника Госкомитета поступило 1 уведомление о намерении осуществлять преподавательскую деятельность, в свободное от установленного рабочего времени. Возможности возникновения</w:t>
            </w:r>
            <w:r w:rsidRPr="00C5082E">
              <w:rPr>
                <w:rFonts w:eastAsia="Calibri"/>
                <w:lang w:eastAsia="en-US"/>
              </w:rPr>
              <w:t xml:space="preserve"> конфликта </w:t>
            </w:r>
            <w:r w:rsidRPr="00C5082E">
              <w:rPr>
                <w:rFonts w:eastAsia="Calibri"/>
                <w:lang w:eastAsia="en-US"/>
              </w:rPr>
              <w:lastRenderedPageBreak/>
              <w:t xml:space="preserve">интересов </w:t>
            </w:r>
            <w:r>
              <w:rPr>
                <w:rFonts w:eastAsia="Calibri"/>
                <w:lang w:eastAsia="en-US"/>
              </w:rPr>
              <w:t>представителем нанимателя усмотрено не было.</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6F15AA" w:rsidRDefault="00713A68">
            <w:pPr>
              <w:autoSpaceDE w:val="0"/>
              <w:autoSpaceDN w:val="0"/>
              <w:adjustRightInd w:val="0"/>
              <w:jc w:val="both"/>
            </w:pPr>
            <w:r w:rsidRPr="00B14E67">
              <w:t>1.2.4. Проводить в порядке, определенном представителем нанимателя (работодателя), проверки сведений о фактах обращения в целях склонения государственного (муниципального) служащего к совершению коррупционных правонарушений</w:t>
            </w:r>
          </w:p>
        </w:tc>
        <w:tc>
          <w:tcPr>
            <w:tcW w:w="8221" w:type="dxa"/>
            <w:tcBorders>
              <w:top w:val="single" w:sz="4" w:space="0" w:color="auto"/>
              <w:left w:val="single" w:sz="4" w:space="0" w:color="auto"/>
              <w:bottom w:val="single" w:sz="4" w:space="0" w:color="auto"/>
              <w:right w:val="single" w:sz="4" w:space="0" w:color="auto"/>
            </w:tcBorders>
          </w:tcPr>
          <w:p w:rsidR="00713A68" w:rsidRPr="00B14E67" w:rsidRDefault="00713A68" w:rsidP="005C0FE6">
            <w:pPr>
              <w:autoSpaceDE w:val="0"/>
              <w:autoSpaceDN w:val="0"/>
              <w:adjustRightInd w:val="0"/>
              <w:ind w:firstLine="317"/>
              <w:jc w:val="both"/>
              <w:rPr>
                <w:rFonts w:eastAsia="Calibri"/>
                <w:lang w:eastAsia="en-US"/>
              </w:rPr>
            </w:pPr>
            <w:r w:rsidRPr="005C0FE6">
              <w:rPr>
                <w:rFonts w:eastAsia="Calibri"/>
                <w:lang w:eastAsia="en-US"/>
              </w:rPr>
              <w:t>В</w:t>
            </w:r>
            <w:r>
              <w:rPr>
                <w:rFonts w:eastAsia="Calibri"/>
                <w:lang w:eastAsia="en-US"/>
              </w:rPr>
              <w:t xml:space="preserve"> отчетном периоде</w:t>
            </w:r>
            <w:r w:rsidRPr="005C0FE6">
              <w:rPr>
                <w:rFonts w:eastAsia="Calibri"/>
                <w:lang w:eastAsia="en-US"/>
              </w:rPr>
              <w:t xml:space="preserve"> фактов обращения в целях склонения государственных гражданских служащих </w:t>
            </w:r>
            <w:r>
              <w:rPr>
                <w:rFonts w:eastAsia="Calibri"/>
                <w:lang w:eastAsia="en-US"/>
              </w:rPr>
              <w:t xml:space="preserve">Госкомитета </w:t>
            </w:r>
            <w:r w:rsidRPr="005C0FE6">
              <w:rPr>
                <w:rFonts w:eastAsia="Calibri"/>
                <w:lang w:eastAsia="en-US"/>
              </w:rPr>
              <w:t>к совершению коррупционных правонарушений не поступало.</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jc w:val="both"/>
              <w:rPr>
                <w:rFonts w:eastAsia="Calibri"/>
                <w:lang w:eastAsia="en-US"/>
              </w:rPr>
            </w:pPr>
            <w:r w:rsidRPr="00B14E67">
              <w:t>1.2.5. Организовать систематическое (один раз в год) проведение исполнительными органами государственной власти и органами местного самоуправления Республики Татарстан оценки коррупционных рисков, возникающих при реализации ими своих функций, и внесение уточнений в перечни должностей государственной (муниципальной) службы, замещение которых связано с коррупционными рисками</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7D3615">
            <w:pPr>
              <w:ind w:firstLine="317"/>
              <w:jc w:val="both"/>
              <w:rPr>
                <w:rFonts w:eastAsia="Calibri"/>
                <w:lang w:eastAsia="en-US"/>
              </w:rPr>
            </w:pPr>
            <w:r>
              <w:rPr>
                <w:rFonts w:eastAsia="Calibri"/>
                <w:lang w:eastAsia="en-US"/>
              </w:rPr>
              <w:t xml:space="preserve">Приказом Госкомитета от 22.04.2014 № 1 утвержден перечень должностей государственной гражданской службы Республики Татарстан в Госкомитете,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 </w:t>
            </w:r>
          </w:p>
          <w:p w:rsidR="00713A68" w:rsidRDefault="00713A68" w:rsidP="007D3615">
            <w:pPr>
              <w:ind w:firstLine="317"/>
              <w:jc w:val="both"/>
              <w:rPr>
                <w:rFonts w:eastAsia="Calibri"/>
                <w:lang w:eastAsia="en-US"/>
              </w:rPr>
            </w:pPr>
            <w:r>
              <w:rPr>
                <w:rFonts w:eastAsia="Calibri"/>
                <w:lang w:eastAsia="en-US"/>
              </w:rPr>
              <w:t xml:space="preserve">Приказ зарегистрирован в Министерстве юстиции Республики Татарстан 12.05.2014 № 2297. </w:t>
            </w:r>
          </w:p>
          <w:p w:rsidR="00713A68" w:rsidRPr="00B14E67" w:rsidRDefault="00713A68" w:rsidP="007D3615">
            <w:pPr>
              <w:ind w:firstLine="317"/>
              <w:jc w:val="both"/>
              <w:rPr>
                <w:rFonts w:eastAsia="Calibri"/>
                <w:lang w:eastAsia="en-US"/>
              </w:rPr>
            </w:pPr>
            <w:r>
              <w:rPr>
                <w:rFonts w:eastAsia="Calibri"/>
                <w:lang w:eastAsia="en-US"/>
              </w:rPr>
              <w:t>Указанный Перечень является актуальным, необходимости во внесении уточнений в отчетном квартале не было.</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 xml:space="preserve">1.2.6. Внедрить в деятельность должностных лиц подразделений кадровых служб исполнительных органов государственной власти Республики Татарстан и органов местного самоуправления в Республике Татарстан, ответственных за работу по профилактике коррупционных и иных правонарушений, специализированные компьютерные программы в целях проверки достоверности и полноты сведений, представляемых гражданами, претендующими на замещение должностей государственной (муниципальной) службы, и государственными (муниципальными) служащими, и соблюдения государственными (муниципальными) служащими требований к </w:t>
            </w:r>
            <w:r w:rsidRPr="00B14E67">
              <w:lastRenderedPageBreak/>
              <w:t>служебному поведению</w:t>
            </w:r>
          </w:p>
        </w:tc>
        <w:tc>
          <w:tcPr>
            <w:tcW w:w="8221" w:type="dxa"/>
            <w:tcBorders>
              <w:top w:val="single" w:sz="4" w:space="0" w:color="auto"/>
              <w:left w:val="single" w:sz="4" w:space="0" w:color="auto"/>
              <w:bottom w:val="single" w:sz="4" w:space="0" w:color="auto"/>
              <w:right w:val="single" w:sz="4" w:space="0" w:color="auto"/>
            </w:tcBorders>
          </w:tcPr>
          <w:p w:rsidR="00713A68" w:rsidRPr="00B14E67" w:rsidRDefault="00713A68" w:rsidP="00351C7C">
            <w:pPr>
              <w:ind w:firstLine="317"/>
              <w:jc w:val="both"/>
              <w:rPr>
                <w:rFonts w:eastAsia="Calibri"/>
                <w:lang w:eastAsia="en-US"/>
              </w:rPr>
            </w:pPr>
            <w:r>
              <w:rPr>
                <w:rFonts w:eastAsia="Calibri"/>
                <w:lang w:eastAsia="en-US"/>
              </w:rPr>
              <w:lastRenderedPageBreak/>
              <w:t>С</w:t>
            </w:r>
            <w:r w:rsidRPr="00564EA4">
              <w:rPr>
                <w:rFonts w:eastAsia="Calibri"/>
                <w:lang w:eastAsia="en-US"/>
              </w:rPr>
              <w:t>пециализированн</w:t>
            </w:r>
            <w:r>
              <w:rPr>
                <w:rFonts w:eastAsia="Calibri"/>
                <w:lang w:eastAsia="en-US"/>
              </w:rPr>
              <w:t>ая</w:t>
            </w:r>
            <w:r w:rsidRPr="00564EA4">
              <w:rPr>
                <w:rFonts w:eastAsia="Calibri"/>
                <w:lang w:eastAsia="en-US"/>
              </w:rPr>
              <w:t xml:space="preserve"> компьютерн</w:t>
            </w:r>
            <w:r>
              <w:rPr>
                <w:rFonts w:eastAsia="Calibri"/>
                <w:lang w:eastAsia="en-US"/>
              </w:rPr>
              <w:t>ая</w:t>
            </w:r>
            <w:r w:rsidRPr="00564EA4">
              <w:rPr>
                <w:rFonts w:eastAsia="Calibri"/>
                <w:lang w:eastAsia="en-US"/>
              </w:rPr>
              <w:t xml:space="preserve"> программ</w:t>
            </w:r>
            <w:r>
              <w:rPr>
                <w:rFonts w:eastAsia="Calibri"/>
                <w:lang w:eastAsia="en-US"/>
              </w:rPr>
              <w:t xml:space="preserve">а, позволяющая осуществлять </w:t>
            </w:r>
            <w:r w:rsidRPr="00564EA4">
              <w:rPr>
                <w:rFonts w:eastAsia="Calibri"/>
                <w:lang w:eastAsia="en-US"/>
              </w:rPr>
              <w:t>проверк</w:t>
            </w:r>
            <w:r>
              <w:rPr>
                <w:rFonts w:eastAsia="Calibri"/>
                <w:lang w:eastAsia="en-US"/>
              </w:rPr>
              <w:t>у</w:t>
            </w:r>
            <w:r w:rsidRPr="00564EA4">
              <w:rPr>
                <w:rFonts w:eastAsia="Calibri"/>
                <w:lang w:eastAsia="en-US"/>
              </w:rPr>
              <w:t xml:space="preserve"> достоверности и полноты сведений, представляемых гражданами, претендующими на замещение должностей государственной </w:t>
            </w:r>
            <w:r>
              <w:rPr>
                <w:rFonts w:eastAsia="Calibri"/>
                <w:lang w:eastAsia="en-US"/>
              </w:rPr>
              <w:t xml:space="preserve">гражданской </w:t>
            </w:r>
            <w:r w:rsidRPr="00564EA4">
              <w:rPr>
                <w:rFonts w:eastAsia="Calibri"/>
                <w:lang w:eastAsia="en-US"/>
              </w:rPr>
              <w:t xml:space="preserve">службы, и государственными </w:t>
            </w:r>
            <w:r>
              <w:rPr>
                <w:rFonts w:eastAsia="Calibri"/>
                <w:lang w:eastAsia="en-US"/>
              </w:rPr>
              <w:t xml:space="preserve">гражданскими </w:t>
            </w:r>
            <w:r w:rsidRPr="00564EA4">
              <w:rPr>
                <w:rFonts w:eastAsia="Calibri"/>
                <w:lang w:eastAsia="en-US"/>
              </w:rPr>
              <w:t xml:space="preserve">служащими, и соблюдения государственными </w:t>
            </w:r>
            <w:r>
              <w:rPr>
                <w:rFonts w:eastAsia="Calibri"/>
                <w:lang w:eastAsia="en-US"/>
              </w:rPr>
              <w:t xml:space="preserve">гражданскими </w:t>
            </w:r>
            <w:r w:rsidRPr="00564EA4">
              <w:rPr>
                <w:rFonts w:eastAsia="Calibri"/>
                <w:lang w:eastAsia="en-US"/>
              </w:rPr>
              <w:t>служащими требований к служебному поведению</w:t>
            </w:r>
            <w:r>
              <w:rPr>
                <w:rFonts w:eastAsia="Calibri"/>
                <w:lang w:eastAsia="en-US"/>
              </w:rPr>
              <w:t xml:space="preserve"> будет внедрена в деятельность лица, ответственного за работу по профилактике коррупционных и иных правонарушений Госкомитета, после завершения разработки </w:t>
            </w:r>
            <w:r w:rsidRPr="00351C7C">
              <w:rPr>
                <w:rFonts w:eastAsia="Calibri"/>
                <w:lang w:eastAsia="en-US"/>
              </w:rPr>
              <w:t>электронного сервиса Министерством информатизации и связи Р</w:t>
            </w:r>
            <w:r>
              <w:rPr>
                <w:rFonts w:eastAsia="Calibri"/>
                <w:lang w:eastAsia="en-US"/>
              </w:rPr>
              <w:t xml:space="preserve">еспублики </w:t>
            </w:r>
            <w:r w:rsidRPr="00351C7C">
              <w:rPr>
                <w:rFonts w:eastAsia="Calibri"/>
                <w:lang w:eastAsia="en-US"/>
              </w:rPr>
              <w:t>Т</w:t>
            </w:r>
            <w:r>
              <w:rPr>
                <w:rFonts w:eastAsia="Calibri"/>
                <w:lang w:eastAsia="en-US"/>
              </w:rPr>
              <w:t>атарстан.</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tcPr>
          <w:p w:rsidR="00713A68" w:rsidRPr="00B14E67" w:rsidRDefault="00713A68">
            <w:pPr>
              <w:autoSpaceDE w:val="0"/>
              <w:autoSpaceDN w:val="0"/>
              <w:adjustRightInd w:val="0"/>
              <w:jc w:val="both"/>
              <w:rPr>
                <w:rFonts w:eastAsia="Calibri"/>
                <w:lang w:eastAsia="en-US"/>
              </w:rPr>
            </w:pPr>
            <w:r w:rsidRPr="00B14E67">
              <w:t>1.3. Обеспечение действенного функционирования комиссий при руководителях исполнительных органов государственной власти и органов местного самоуправления Республики Татарстан по противодействию коррупции, в том числе путем вовлечения в их деятельность представителей общественных советов и других институтов гражданского общества.</w:t>
            </w:r>
          </w:p>
          <w:p w:rsidR="00713A68" w:rsidRPr="00B14E67" w:rsidRDefault="00713A68">
            <w:pPr>
              <w:autoSpaceDE w:val="0"/>
              <w:autoSpaceDN w:val="0"/>
              <w:adjustRightInd w:val="0"/>
              <w:jc w:val="both"/>
            </w:pPr>
            <w:r w:rsidRPr="00B14E67">
              <w:t>В этих целях:</w:t>
            </w:r>
          </w:p>
          <w:p w:rsidR="00713A68" w:rsidRPr="00B14E67" w:rsidRDefault="00713A68">
            <w:pPr>
              <w:autoSpaceDE w:val="0"/>
              <w:autoSpaceDN w:val="0"/>
              <w:adjustRightInd w:val="0"/>
              <w:jc w:val="both"/>
            </w:pPr>
            <w:r w:rsidRPr="00B14E67">
              <w:t>- включить в состав советов при руководителях исполнительных органов государственной власти Республики Татарстан и комиссий (советов) при главах муниципальных районов и городских округов Республики Татарстан по противодействию коррупции представителей общественных советов при исполнительных органах государственной власти Республики Татарстан и общественных советов муниципальных районов (городских округов) Республики Татарстан, образованных в соответствии со статьей 22.1 Закона Республики Татарстан «Об Общественной палате Республики Татарстан» соответственно;</w:t>
            </w:r>
          </w:p>
          <w:p w:rsidR="00713A68" w:rsidRPr="006F15AA" w:rsidRDefault="00713A68">
            <w:pPr>
              <w:autoSpaceDE w:val="0"/>
              <w:autoSpaceDN w:val="0"/>
              <w:adjustRightInd w:val="0"/>
              <w:jc w:val="both"/>
            </w:pPr>
            <w:r w:rsidRPr="00B14E67">
              <w:t>- ввести в практику анонсирование повестки (перечня вопросов) предстоящего заседания Совета (комиссии) по противодействию коррупции, видеозапись его проведения и ее последующее размещение на официальном сайте органа исполнительной власти (органа местного самоуправления) в разделе «Противодействие коррупции» с обеспечением обратной связи для населения</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EF7401">
            <w:pPr>
              <w:ind w:firstLine="317"/>
              <w:jc w:val="both"/>
              <w:rPr>
                <w:rFonts w:eastAsia="Calibri"/>
                <w:lang w:eastAsia="en-US"/>
              </w:rPr>
            </w:pPr>
            <w:r>
              <w:rPr>
                <w:rFonts w:eastAsia="Calibri"/>
                <w:lang w:eastAsia="en-US"/>
              </w:rPr>
              <w:t>В целях о</w:t>
            </w:r>
            <w:r w:rsidRPr="00EF7401">
              <w:rPr>
                <w:rFonts w:eastAsia="Calibri"/>
                <w:lang w:eastAsia="en-US"/>
              </w:rPr>
              <w:t>беспечени</w:t>
            </w:r>
            <w:r>
              <w:rPr>
                <w:rFonts w:eastAsia="Calibri"/>
                <w:lang w:eastAsia="en-US"/>
              </w:rPr>
              <w:t>я</w:t>
            </w:r>
            <w:r w:rsidRPr="00EF7401">
              <w:rPr>
                <w:rFonts w:eastAsia="Calibri"/>
                <w:lang w:eastAsia="en-US"/>
              </w:rPr>
              <w:t xml:space="preserve"> действенного функционирования </w:t>
            </w:r>
            <w:r>
              <w:rPr>
                <w:rFonts w:eastAsia="Calibri"/>
                <w:lang w:eastAsia="en-US"/>
              </w:rPr>
              <w:t xml:space="preserve">Комиссии при председателе Госкомитета </w:t>
            </w:r>
            <w:r w:rsidRPr="00EF7401">
              <w:rPr>
                <w:rFonts w:eastAsia="Calibri"/>
                <w:lang w:eastAsia="en-US"/>
              </w:rPr>
              <w:t xml:space="preserve">по противодействию коррупции </w:t>
            </w:r>
            <w:r>
              <w:rPr>
                <w:rFonts w:eastAsia="Calibri"/>
                <w:lang w:eastAsia="en-US"/>
              </w:rPr>
              <w:t>в ее состав включен член общественного совета при Госкомитете - Николаев Артур Сергеевич, заместитель председателя правления Торгово-промышленной палаты Республики Татарстан.</w:t>
            </w:r>
          </w:p>
          <w:p w:rsidR="00713A68" w:rsidRDefault="00713A68" w:rsidP="00E374CA">
            <w:pPr>
              <w:ind w:firstLine="317"/>
              <w:jc w:val="both"/>
              <w:rPr>
                <w:rFonts w:eastAsia="Calibri"/>
                <w:lang w:eastAsia="en-US"/>
              </w:rPr>
            </w:pPr>
            <w:r>
              <w:rPr>
                <w:rFonts w:eastAsia="Calibri"/>
                <w:lang w:eastAsia="en-US"/>
              </w:rPr>
              <w:t xml:space="preserve">Анонсирование повестки дня </w:t>
            </w:r>
            <w:r w:rsidRPr="009C45FA">
              <w:rPr>
                <w:rFonts w:eastAsia="Calibri"/>
                <w:lang w:eastAsia="en-US"/>
              </w:rPr>
              <w:t>(перечня вопросов) предстоящ</w:t>
            </w:r>
            <w:r>
              <w:rPr>
                <w:rFonts w:eastAsia="Calibri"/>
                <w:lang w:eastAsia="en-US"/>
              </w:rPr>
              <w:t>их</w:t>
            </w:r>
            <w:r w:rsidRPr="009C45FA">
              <w:rPr>
                <w:rFonts w:eastAsia="Calibri"/>
                <w:lang w:eastAsia="en-US"/>
              </w:rPr>
              <w:t xml:space="preserve"> заседани</w:t>
            </w:r>
            <w:r>
              <w:rPr>
                <w:rFonts w:eastAsia="Calibri"/>
                <w:lang w:eastAsia="en-US"/>
              </w:rPr>
              <w:t xml:space="preserve">й </w:t>
            </w:r>
            <w:r w:rsidRPr="009C45FA">
              <w:rPr>
                <w:rFonts w:eastAsia="Calibri"/>
                <w:lang w:eastAsia="en-US"/>
              </w:rPr>
              <w:t>Комиссии при председателе Госкомитета по противодействию коррупции</w:t>
            </w:r>
            <w:r>
              <w:rPr>
                <w:rFonts w:eastAsia="Calibri"/>
                <w:lang w:eastAsia="en-US"/>
              </w:rPr>
              <w:t xml:space="preserve"> обеспечено посредством размещения соответствующей информации на официальном сайте Госкомитета в разделе «Противодействие коррупции» во вкладке «</w:t>
            </w:r>
            <w:r w:rsidRPr="00CD1060">
              <w:rPr>
                <w:rFonts w:eastAsia="Calibri"/>
                <w:lang w:eastAsia="en-US"/>
              </w:rPr>
              <w:t xml:space="preserve">Комиссия при председателе </w:t>
            </w:r>
            <w:r>
              <w:rPr>
                <w:rFonts w:eastAsia="Calibri"/>
                <w:lang w:eastAsia="en-US"/>
              </w:rPr>
              <w:t>Госкомитета</w:t>
            </w:r>
            <w:r w:rsidRPr="00CD1060">
              <w:rPr>
                <w:rFonts w:eastAsia="Calibri"/>
                <w:lang w:eastAsia="en-US"/>
              </w:rPr>
              <w:t xml:space="preserve"> по противодействию коррупции</w:t>
            </w:r>
            <w:r>
              <w:rPr>
                <w:rFonts w:eastAsia="Calibri"/>
                <w:lang w:eastAsia="en-US"/>
              </w:rPr>
              <w:t>» и указанием телефона, электронной почты для обратной связи.</w:t>
            </w:r>
          </w:p>
          <w:p w:rsidR="00713A68" w:rsidRPr="00E374CA" w:rsidRDefault="00713A68" w:rsidP="003D1AA3">
            <w:pPr>
              <w:ind w:firstLine="317"/>
              <w:jc w:val="both"/>
            </w:pPr>
            <w:r>
              <w:rPr>
                <w:rFonts w:eastAsia="Calibri"/>
                <w:lang w:eastAsia="en-US"/>
              </w:rPr>
              <w:t>Первое заседание Комиссии</w:t>
            </w:r>
            <w:r w:rsidRPr="009C45FA">
              <w:rPr>
                <w:rFonts w:eastAsia="Calibri"/>
                <w:lang w:eastAsia="en-US"/>
              </w:rPr>
              <w:t xml:space="preserve"> при председателе Госкомитета по противодействию коррупции</w:t>
            </w:r>
            <w:r>
              <w:rPr>
                <w:rFonts w:eastAsia="Calibri"/>
                <w:lang w:eastAsia="en-US"/>
              </w:rPr>
              <w:t xml:space="preserve"> в формате </w:t>
            </w:r>
            <w:r w:rsidRPr="009C45FA">
              <w:rPr>
                <w:rFonts w:eastAsia="Calibri"/>
                <w:lang w:eastAsia="en-US"/>
              </w:rPr>
              <w:t>видеозапис</w:t>
            </w:r>
            <w:r>
              <w:rPr>
                <w:rFonts w:eastAsia="Calibri"/>
                <w:lang w:eastAsia="en-US"/>
              </w:rPr>
              <w:t xml:space="preserve">и состоялось 10 июля 2014 года, с </w:t>
            </w:r>
            <w:r>
              <w:t xml:space="preserve">размещением </w:t>
            </w:r>
            <w:r w:rsidRPr="009C45FA">
              <w:rPr>
                <w:rFonts w:eastAsia="Calibri"/>
                <w:lang w:eastAsia="en-US"/>
              </w:rPr>
              <w:t xml:space="preserve">на официальном сайте </w:t>
            </w:r>
            <w:r>
              <w:rPr>
                <w:rFonts w:eastAsia="Calibri"/>
                <w:lang w:eastAsia="en-US"/>
              </w:rPr>
              <w:t xml:space="preserve">Госкомитета </w:t>
            </w:r>
            <w:r w:rsidRPr="00871059">
              <w:t xml:space="preserve">в разделе </w:t>
            </w:r>
            <w:r>
              <w:t xml:space="preserve">                  </w:t>
            </w:r>
            <w:r w:rsidRPr="00871059">
              <w:t>«Противодействие коррупции»</w:t>
            </w:r>
            <w:r>
              <w:t>.</w:t>
            </w:r>
            <w:r w:rsidRPr="009C45FA">
              <w:rPr>
                <w:rFonts w:eastAsia="Calibri"/>
                <w:lang w:eastAsia="en-US"/>
              </w:rPr>
              <w:t xml:space="preserve"> </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tcPr>
          <w:p w:rsidR="00713A68" w:rsidRPr="00B14E67" w:rsidRDefault="00713A68">
            <w:pPr>
              <w:autoSpaceDE w:val="0"/>
              <w:autoSpaceDN w:val="0"/>
              <w:adjustRightInd w:val="0"/>
              <w:jc w:val="both"/>
              <w:rPr>
                <w:rFonts w:eastAsia="Calibri"/>
                <w:lang w:eastAsia="en-US"/>
              </w:rPr>
            </w:pPr>
            <w:r w:rsidRPr="00B14E67">
              <w:t xml:space="preserve">1.4. Обеспечить действенное функционирование комиссий по соблюдению требований к служебному поведению государственных (муниципальных) служащих и урегулированию конфликта интересов в </w:t>
            </w:r>
            <w:r w:rsidRPr="00B14E67">
              <w:lastRenderedPageBreak/>
              <w:t xml:space="preserve">соответствии с требованиями, установленными </w:t>
            </w:r>
            <w:hyperlink r:id="rId9" w:history="1">
              <w:r w:rsidRPr="00B14E67">
                <w:rPr>
                  <w:rStyle w:val="a6"/>
                  <w:color w:val="auto"/>
                  <w:u w:val="none"/>
                </w:rPr>
                <w:t>Указом</w:t>
              </w:r>
            </w:hyperlink>
            <w:r w:rsidRPr="00B14E67">
              <w:rPr>
                <w:b/>
                <w:bCs/>
              </w:rPr>
              <w:t xml:space="preserve"> </w:t>
            </w:r>
            <w:r w:rsidRPr="00B14E67">
              <w:t>Президента Республики Татарстан от 25 августа 2010 года №</w:t>
            </w:r>
            <w:r w:rsidRPr="00B14E67">
              <w:rPr>
                <w:lang w:val="en-US"/>
              </w:rPr>
              <w:t> </w:t>
            </w:r>
            <w:r w:rsidRPr="00B14E67">
              <w:t>УП-569.</w:t>
            </w:r>
          </w:p>
          <w:p w:rsidR="00713A68" w:rsidRPr="00B14E67" w:rsidRDefault="00713A68">
            <w:pPr>
              <w:autoSpaceDE w:val="0"/>
              <w:autoSpaceDN w:val="0"/>
              <w:adjustRightInd w:val="0"/>
              <w:jc w:val="both"/>
              <w:rPr>
                <w:rFonts w:eastAsia="Calibri"/>
                <w:lang w:eastAsia="en-US"/>
              </w:rPr>
            </w:pPr>
            <w:r w:rsidRPr="00B14E67">
              <w:t xml:space="preserve">Проанализировать сформированный состав комиссии на предмет соответствия требованиям статьи 8 Положения о комиссии, утвержденного </w:t>
            </w:r>
            <w:hyperlink r:id="rId10" w:history="1">
              <w:r w:rsidRPr="00B14E67">
                <w:rPr>
                  <w:rStyle w:val="a6"/>
                  <w:color w:val="auto"/>
                  <w:u w:val="none"/>
                </w:rPr>
                <w:t>Указом</w:t>
              </w:r>
            </w:hyperlink>
            <w:r w:rsidRPr="00B14E67">
              <w:rPr>
                <w:b/>
                <w:bCs/>
              </w:rPr>
              <w:t xml:space="preserve"> </w:t>
            </w:r>
            <w:r w:rsidRPr="00B14E67">
              <w:t>Президента Республики Татарстан от 25 августа 2010 года №</w:t>
            </w:r>
            <w:r w:rsidRPr="00B14E67">
              <w:rPr>
                <w:lang w:val="en-US"/>
              </w:rPr>
              <w:t> </w:t>
            </w:r>
            <w:r w:rsidRPr="00B14E67">
              <w:t>УП-569. При необходимости внести соответствующие изменения</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2A006C">
            <w:pPr>
              <w:ind w:firstLine="317"/>
              <w:jc w:val="both"/>
              <w:rPr>
                <w:rFonts w:eastAsia="Calibri"/>
                <w:lang w:eastAsia="en-US"/>
              </w:rPr>
            </w:pPr>
            <w:r>
              <w:rPr>
                <w:rFonts w:eastAsia="Calibri"/>
                <w:lang w:eastAsia="en-US"/>
              </w:rPr>
              <w:lastRenderedPageBreak/>
              <w:t xml:space="preserve">Приказом Госкомитета от 18.06.2014 № 36 образована Комиссия по соблюдению требований к служебному поведению государственных гражданских служащих Госкомитета и урегулированию конфликта интересов, утвержден ее состав и Положение. </w:t>
            </w:r>
          </w:p>
          <w:p w:rsidR="00713A68" w:rsidRDefault="00713A68" w:rsidP="002A006C">
            <w:pPr>
              <w:ind w:firstLine="317"/>
              <w:jc w:val="both"/>
              <w:rPr>
                <w:rFonts w:eastAsia="Calibri"/>
                <w:lang w:eastAsia="en-US"/>
              </w:rPr>
            </w:pPr>
            <w:r>
              <w:rPr>
                <w:rFonts w:eastAsia="Calibri"/>
                <w:lang w:eastAsia="en-US"/>
              </w:rPr>
              <w:lastRenderedPageBreak/>
              <w:t xml:space="preserve">Состав </w:t>
            </w:r>
            <w:r w:rsidRPr="002A006C">
              <w:rPr>
                <w:rFonts w:eastAsia="Calibri"/>
                <w:lang w:eastAsia="en-US"/>
              </w:rPr>
              <w:t>Комисси</w:t>
            </w:r>
            <w:r>
              <w:rPr>
                <w:rFonts w:eastAsia="Calibri"/>
                <w:lang w:eastAsia="en-US"/>
              </w:rPr>
              <w:t>и</w:t>
            </w:r>
            <w:r w:rsidRPr="002A006C">
              <w:rPr>
                <w:rFonts w:eastAsia="Calibri"/>
                <w:lang w:eastAsia="en-US"/>
              </w:rPr>
              <w:t xml:space="preserve"> по соблюдению требований к служебному поведению государственных гражданских служащих Госкомитета</w:t>
            </w:r>
            <w:r>
              <w:rPr>
                <w:rFonts w:eastAsia="Calibri"/>
                <w:lang w:eastAsia="en-US"/>
              </w:rPr>
              <w:t xml:space="preserve"> и урегулированию конфликта интересов сформирован в соответствии с  </w:t>
            </w:r>
            <w:r w:rsidRPr="002A006C">
              <w:rPr>
                <w:rFonts w:eastAsia="Calibri"/>
                <w:lang w:eastAsia="en-US"/>
              </w:rPr>
              <w:t>требованиям</w:t>
            </w:r>
            <w:r>
              <w:rPr>
                <w:rFonts w:eastAsia="Calibri"/>
                <w:lang w:eastAsia="en-US"/>
              </w:rPr>
              <w:t>и</w:t>
            </w:r>
            <w:r w:rsidRPr="002A006C">
              <w:rPr>
                <w:rFonts w:eastAsia="Calibri"/>
                <w:lang w:eastAsia="en-US"/>
              </w:rPr>
              <w:t xml:space="preserve"> статьи 8 Положения о комиссии, утвержденного Указом Президента Республики Татарстан от 25 августа 2010 года № УП-569</w:t>
            </w:r>
            <w:r>
              <w:rPr>
                <w:rFonts w:eastAsia="Calibri"/>
                <w:lang w:eastAsia="en-US"/>
              </w:rPr>
              <w:t>.</w:t>
            </w:r>
          </w:p>
          <w:p w:rsidR="00713A68" w:rsidRDefault="00713A68" w:rsidP="008021AB">
            <w:pPr>
              <w:ind w:firstLine="317"/>
              <w:jc w:val="both"/>
              <w:rPr>
                <w:rFonts w:eastAsia="Calibri"/>
                <w:lang w:eastAsia="en-US"/>
              </w:rPr>
            </w:pPr>
            <w:r>
              <w:rPr>
                <w:rFonts w:eastAsia="Calibri"/>
                <w:lang w:eastAsia="en-US"/>
              </w:rPr>
              <w:t xml:space="preserve">Приказом Госкомитета от 15.09.2014 № 81 внесены изменения в состав Комиссии по соблюдению требований к служебному поведению государственных служащих Республики Татарстан Госкомитета и урегулированию конфликта интересов. В соответствии с данным приказом в состав комиссии включен </w:t>
            </w:r>
            <w:r w:rsidRPr="00CD1060">
              <w:rPr>
                <w:rFonts w:eastAsia="Calibri"/>
                <w:lang w:eastAsia="en-US"/>
              </w:rPr>
              <w:t>Гущин Иван Николаевич</w:t>
            </w:r>
            <w:r>
              <w:rPr>
                <w:rFonts w:eastAsia="Calibri"/>
                <w:lang w:eastAsia="en-US"/>
              </w:rPr>
              <w:t xml:space="preserve"> - главный советник</w:t>
            </w:r>
            <w:r w:rsidRPr="007F0D20">
              <w:rPr>
                <w:rFonts w:eastAsia="Calibri"/>
                <w:lang w:eastAsia="en-US"/>
              </w:rPr>
              <w:t xml:space="preserve"> организационного отдела Управления Президента Республики Татарстан по вопросам антикорупционной политики</w:t>
            </w:r>
            <w:r>
              <w:rPr>
                <w:rFonts w:eastAsia="Calibri"/>
                <w:lang w:eastAsia="en-US"/>
              </w:rPr>
              <w:t xml:space="preserve">, а </w:t>
            </w:r>
            <w:r w:rsidRPr="007F0D20">
              <w:rPr>
                <w:rFonts w:eastAsia="Calibri"/>
                <w:lang w:eastAsia="en-US"/>
              </w:rPr>
              <w:t>п</w:t>
            </w:r>
            <w:r>
              <w:rPr>
                <w:rFonts w:eastAsia="Calibri"/>
                <w:lang w:eastAsia="en-US"/>
              </w:rPr>
              <w:t>редставитель</w:t>
            </w:r>
            <w:r w:rsidRPr="007F0D20">
              <w:rPr>
                <w:rFonts w:eastAsia="Calibri"/>
                <w:lang w:eastAsia="en-US"/>
              </w:rPr>
              <w:t xml:space="preserve"> Департамента госуд</w:t>
            </w:r>
            <w:r>
              <w:rPr>
                <w:rFonts w:eastAsia="Calibri"/>
                <w:lang w:eastAsia="en-US"/>
              </w:rPr>
              <w:t xml:space="preserve">арственной службы и кадров при </w:t>
            </w:r>
            <w:r w:rsidRPr="007F0D20">
              <w:rPr>
                <w:rFonts w:eastAsia="Calibri"/>
                <w:lang w:eastAsia="en-US"/>
              </w:rPr>
              <w:t>Президенте Республики Татарстан</w:t>
            </w:r>
            <w:r>
              <w:rPr>
                <w:rFonts w:eastAsia="Calibri"/>
                <w:lang w:eastAsia="en-US"/>
              </w:rPr>
              <w:t xml:space="preserve"> исключен.</w:t>
            </w:r>
          </w:p>
          <w:p w:rsidR="00713A68" w:rsidRPr="006F15AA" w:rsidRDefault="00713A68" w:rsidP="006F15AA">
            <w:pPr>
              <w:ind w:firstLine="317"/>
              <w:jc w:val="both"/>
              <w:rPr>
                <w:rFonts w:eastAsia="Calibri"/>
                <w:lang w:eastAsia="en-US"/>
              </w:rPr>
            </w:pPr>
            <w:r>
              <w:rPr>
                <w:rFonts w:eastAsia="Calibri"/>
                <w:lang w:eastAsia="en-US"/>
              </w:rPr>
              <w:t>В отчетном квартале проведено 1 заседание Комиссии по соблюдению требований к служебному поведению государственных служащих Республики Татарстан Государственного комитета Республики Татарстан по туризму и урегулированию конфликта интересов, информация о котором размещена на официальном сайте Госкомитета в разделе «Противодействие коррупции», подразделе «</w:t>
            </w:r>
            <w:hyperlink r:id="rId11" w:history="1">
              <w:r w:rsidRPr="007B684E">
                <w:rPr>
                  <w:rFonts w:eastAsia="Calibri"/>
                  <w:lang w:eastAsia="en-US"/>
                </w:rPr>
                <w:t>Комиссия по соблюдению требований к служебному поведению государственных гражданских служащих Республики Татарстан Государственного комитета Республики Татарстан по туризму и урегулированию конфликта интересов</w:t>
              </w:r>
            </w:hyperlink>
            <w:r>
              <w:rPr>
                <w:rFonts w:eastAsia="Calibri"/>
                <w:lang w:eastAsia="en-US"/>
              </w:rPr>
              <w:t>».</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1.6. Разместить в соответствии с законодательством на сайтах органов исполнительной власти, органов местного самоуправления Республики Татарстан сведения о доходах, расходах, имуществе и обязательствах имущественного характера государственных гражданских служащих и муниципальных служащих согласно правилам, установленным законодательством</w:t>
            </w:r>
          </w:p>
        </w:tc>
        <w:tc>
          <w:tcPr>
            <w:tcW w:w="8221" w:type="dxa"/>
            <w:tcBorders>
              <w:top w:val="single" w:sz="4" w:space="0" w:color="auto"/>
              <w:left w:val="single" w:sz="4" w:space="0" w:color="auto"/>
              <w:bottom w:val="single" w:sz="4" w:space="0" w:color="auto"/>
              <w:right w:val="single" w:sz="4" w:space="0" w:color="auto"/>
            </w:tcBorders>
          </w:tcPr>
          <w:p w:rsidR="00713A68" w:rsidRPr="00B14E67" w:rsidRDefault="00713A68" w:rsidP="00043E30">
            <w:pPr>
              <w:ind w:firstLine="317"/>
              <w:jc w:val="both"/>
              <w:rPr>
                <w:rFonts w:eastAsia="Calibri"/>
                <w:lang w:eastAsia="en-US"/>
              </w:rPr>
            </w:pPr>
            <w:r w:rsidRPr="00313DE5">
              <w:rPr>
                <w:rFonts w:eastAsia="Calibri"/>
                <w:lang w:eastAsia="en-US"/>
              </w:rPr>
              <w:t>В соответствии с Указом Президента Республики Татарстан от 19 апреля 2011 года № УП-237</w:t>
            </w:r>
            <w:r>
              <w:rPr>
                <w:rFonts w:eastAsia="Calibri"/>
                <w:lang w:eastAsia="en-US"/>
              </w:rPr>
              <w:t xml:space="preserve"> «Об утверждении П</w:t>
            </w:r>
            <w:r w:rsidRPr="00313DE5">
              <w:rPr>
                <w:rFonts w:eastAsia="Calibri"/>
                <w:lang w:eastAsia="en-US"/>
              </w:rPr>
              <w:t xml:space="preserve">оложения о порядке размещения сведений о доходах, об имуществе и обязательствах имущественного характера лиц, замещающих государственные должности Республики Татарстан, государственных гражданских служащих Республики Татарстан и членов их семей на официальных сайтах государственных органов Республики Татарстан и предоставления этих сведений средствам массовой информации для опубликования» на официальном сайте </w:t>
            </w:r>
            <w:r>
              <w:rPr>
                <w:rFonts w:eastAsia="Calibri"/>
                <w:lang w:eastAsia="en-US"/>
              </w:rPr>
              <w:t xml:space="preserve">Госкомитета </w:t>
            </w:r>
            <w:r w:rsidRPr="00313DE5">
              <w:rPr>
                <w:rFonts w:eastAsia="Calibri"/>
                <w:lang w:eastAsia="en-US"/>
              </w:rPr>
              <w:t>в разделе «Противодействие коррупции» опубликованы сведения о доходах,</w:t>
            </w:r>
            <w:r>
              <w:rPr>
                <w:rFonts w:eastAsia="Calibri"/>
                <w:lang w:eastAsia="en-US"/>
              </w:rPr>
              <w:t xml:space="preserve"> расходах,</w:t>
            </w:r>
            <w:r w:rsidRPr="00313DE5">
              <w:rPr>
                <w:rFonts w:eastAsia="Calibri"/>
                <w:lang w:eastAsia="en-US"/>
              </w:rPr>
              <w:t xml:space="preserve"> об имуществе и обязательствах имущественного характера лиц, замещающих должности государственной гражданской службы Республики Татарстан в </w:t>
            </w:r>
            <w:r>
              <w:rPr>
                <w:rFonts w:eastAsia="Calibri"/>
                <w:lang w:eastAsia="en-US"/>
              </w:rPr>
              <w:t xml:space="preserve">Госкомитете и членов их семей </w:t>
            </w:r>
            <w:r w:rsidRPr="00313DE5">
              <w:rPr>
                <w:rFonts w:eastAsia="Calibri"/>
                <w:lang w:eastAsia="en-US"/>
              </w:rPr>
              <w:t>за 2013 год</w:t>
            </w:r>
            <w:r>
              <w:rPr>
                <w:rFonts w:eastAsia="Calibri"/>
                <w:lang w:eastAsia="en-US"/>
              </w:rPr>
              <w:t>.</w:t>
            </w:r>
          </w:p>
        </w:tc>
      </w:tr>
      <w:tr w:rsidR="00713A68" w:rsidRPr="00B14E67" w:rsidTr="00713A68">
        <w:trPr>
          <w:trHeight w:val="2481"/>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1.10. Проводить добровольное тестирование (опросы) среди граждан, поступающих на государственную гражданскую службу Республики Татарстан, на муниципальную службу в Республике Татарстан, а также государственных (муниципальных) служащих для определения их отношения к проявлениям коррупции, в том числе с применением полиграфа</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6E01E4">
            <w:pPr>
              <w:ind w:firstLine="317"/>
              <w:jc w:val="both"/>
              <w:rPr>
                <w:rFonts w:eastAsia="Calibri"/>
                <w:lang w:eastAsia="en-US"/>
              </w:rPr>
            </w:pPr>
            <w:r>
              <w:rPr>
                <w:rFonts w:eastAsia="Calibri"/>
                <w:lang w:eastAsia="en-US"/>
              </w:rPr>
              <w:t xml:space="preserve">В отчетном периоде при проведении конкурса на включение в кадровый резерв Госкомитета в тесты для участников конкурса были включены вопросы </w:t>
            </w:r>
            <w:r w:rsidRPr="00A478AE">
              <w:rPr>
                <w:rFonts w:eastAsia="Calibri"/>
                <w:lang w:eastAsia="en-US"/>
              </w:rPr>
              <w:t xml:space="preserve">на знание </w:t>
            </w:r>
            <w:r>
              <w:rPr>
                <w:rFonts w:eastAsia="Calibri"/>
                <w:lang w:eastAsia="en-US"/>
              </w:rPr>
              <w:t xml:space="preserve">федерального и республиканского </w:t>
            </w:r>
            <w:r w:rsidRPr="00A478AE">
              <w:rPr>
                <w:rFonts w:eastAsia="Calibri"/>
                <w:lang w:eastAsia="en-US"/>
              </w:rPr>
              <w:t>законодательства о государственной гражданской службе в области противодействия коррупции</w:t>
            </w:r>
            <w:r>
              <w:rPr>
                <w:rFonts w:eastAsia="Calibri"/>
                <w:lang w:eastAsia="en-US"/>
              </w:rPr>
              <w:t>.</w:t>
            </w:r>
          </w:p>
          <w:p w:rsidR="00713A68" w:rsidRPr="003E2464" w:rsidRDefault="00713A68" w:rsidP="006F15AA">
            <w:pPr>
              <w:keepLines/>
              <w:ind w:firstLine="317"/>
              <w:jc w:val="both"/>
            </w:pPr>
            <w:r>
              <w:t>При приеме на государственную службу в Госкомитет должностным лицом, ответственным за противодействие коррупции, гражданам задаются устные вопросы с целью определения их отношения к проявлениям коррупции.</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t>2.1. </w:t>
            </w:r>
            <w:r w:rsidRPr="00B14E67">
              <w:t>Совершенствовать систему нормативных правовых актов, устанавливающих порядок проведения антикоррупционной экспертизы нормативных правовых актов Республики Татарстан и их проектов, муниципальных нормативных правовых актов и их проектов, в случае изменения федерального законодательства</w:t>
            </w:r>
          </w:p>
        </w:tc>
        <w:tc>
          <w:tcPr>
            <w:tcW w:w="8221" w:type="dxa"/>
            <w:tcBorders>
              <w:top w:val="single" w:sz="4" w:space="0" w:color="auto"/>
              <w:left w:val="single" w:sz="4" w:space="0" w:color="auto"/>
              <w:bottom w:val="single" w:sz="4" w:space="0" w:color="auto"/>
              <w:right w:val="single" w:sz="4" w:space="0" w:color="auto"/>
            </w:tcBorders>
          </w:tcPr>
          <w:p w:rsidR="00713A68" w:rsidRPr="00B14E67" w:rsidRDefault="00713A68" w:rsidP="00713A68">
            <w:pPr>
              <w:ind w:firstLine="317"/>
              <w:jc w:val="both"/>
              <w:rPr>
                <w:rFonts w:eastAsia="Calibri"/>
                <w:lang w:eastAsia="en-US"/>
              </w:rPr>
            </w:pPr>
            <w:r w:rsidRPr="005B7DD0">
              <w:rPr>
                <w:rFonts w:eastAsia="Calibri"/>
                <w:lang w:eastAsia="en-US"/>
              </w:rPr>
              <w:t>Гос</w:t>
            </w:r>
            <w:r>
              <w:rPr>
                <w:rFonts w:eastAsia="Calibri"/>
                <w:lang w:eastAsia="en-US"/>
              </w:rPr>
              <w:t>комитетом</w:t>
            </w:r>
            <w:r w:rsidRPr="005B7DD0">
              <w:rPr>
                <w:rFonts w:eastAsia="Calibri"/>
                <w:lang w:eastAsia="en-US"/>
              </w:rPr>
              <w:t xml:space="preserve"> заключено соглашение об информационном взаимодействии с Управлением Министерства юстиции Российской Федерации по Республике </w:t>
            </w:r>
            <w:r>
              <w:rPr>
                <w:rFonts w:eastAsia="Calibri"/>
                <w:lang w:eastAsia="en-US"/>
              </w:rPr>
              <w:t xml:space="preserve">Татарстан (далее - Управление), </w:t>
            </w:r>
            <w:r w:rsidRPr="009F2A4C">
              <w:rPr>
                <w:rFonts w:eastAsia="Calibri"/>
                <w:lang w:eastAsia="en-US"/>
              </w:rPr>
              <w:t>в соответствии с которым все проекты нормативных правовых актов</w:t>
            </w:r>
            <w:r w:rsidRPr="009F2A4C">
              <w:rPr>
                <w:rFonts w:eastAsia="Calibri"/>
                <w:lang w:val="tt-RU" w:eastAsia="en-US"/>
              </w:rPr>
              <w:t xml:space="preserve">, </w:t>
            </w:r>
            <w:r w:rsidRPr="009F2A4C">
              <w:rPr>
                <w:rFonts w:eastAsia="Calibri"/>
                <w:lang w:eastAsia="en-US"/>
              </w:rPr>
              <w:t>разрабатываемых Госкомитетом, напр</w:t>
            </w:r>
            <w:r>
              <w:rPr>
                <w:rFonts w:eastAsia="Calibri"/>
                <w:lang w:eastAsia="en-US"/>
              </w:rPr>
              <w:t>авляются</w:t>
            </w:r>
            <w:r w:rsidRPr="009F2A4C">
              <w:rPr>
                <w:rFonts w:eastAsia="Calibri"/>
                <w:lang w:eastAsia="en-US"/>
              </w:rPr>
              <w:t xml:space="preserve"> на антикоррупционную и п</w:t>
            </w:r>
            <w:r>
              <w:rPr>
                <w:rFonts w:eastAsia="Calibri"/>
                <w:lang w:eastAsia="en-US"/>
              </w:rPr>
              <w:t>равовую экспертизу в Управление.</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2.2. Принять практические меры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684F1C">
            <w:pPr>
              <w:ind w:firstLine="317"/>
              <w:jc w:val="both"/>
              <w:rPr>
                <w:rFonts w:eastAsia="Calibri"/>
                <w:lang w:eastAsia="en-US"/>
              </w:rPr>
            </w:pPr>
            <w:r>
              <w:rPr>
                <w:rFonts w:eastAsia="Calibri"/>
                <w:lang w:eastAsia="en-US"/>
              </w:rPr>
              <w:t>В антикоррупционнную программу Госкомитета на 2014 год, утвержденную приказом от 18.06.2014 № 37, включен раздел «</w:t>
            </w:r>
            <w:r w:rsidRPr="00D3066D">
              <w:rPr>
                <w:rFonts w:eastAsia="Calibri"/>
                <w:lang w:eastAsia="en-US"/>
              </w:rPr>
              <w:t>Совершенствование организации проведения антикоррупционной экспертизы нормативных правовых актов и их проектов</w:t>
            </w:r>
            <w:r>
              <w:rPr>
                <w:rFonts w:eastAsia="Calibri"/>
                <w:lang w:eastAsia="en-US"/>
              </w:rPr>
              <w:t>».</w:t>
            </w:r>
          </w:p>
          <w:p w:rsidR="00713A68" w:rsidRPr="00B14E67" w:rsidRDefault="00713A68" w:rsidP="00DF27B0">
            <w:pPr>
              <w:ind w:firstLine="317"/>
              <w:jc w:val="both"/>
              <w:rPr>
                <w:rFonts w:eastAsia="Calibri"/>
                <w:lang w:eastAsia="en-US"/>
              </w:rPr>
            </w:pPr>
            <w:r>
              <w:rPr>
                <w:rFonts w:eastAsia="Calibri"/>
                <w:lang w:eastAsia="en-US"/>
              </w:rPr>
              <w:t xml:space="preserve">Все проекты нормативных правовых актов Госкомитета проходят внутреннюю антикоррупционную экспертизу в установленном законодательством порядке. </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2.3. Размещать на официальных сайтах органов государственной власти (органов местного самоуправления) в разделе «Независимая антикоррупционная экспертиза» проекты нормативных правовых актов с опубликованием следующих данных: дата начала экспертизы, дата окончания экспертизы, контактные данные разработчика (ФИО ответственного лица, должность, телефоны, адреса электронной почты, дополнительная информация)</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A12F46">
            <w:pPr>
              <w:ind w:firstLine="317"/>
              <w:jc w:val="both"/>
              <w:rPr>
                <w:rFonts w:eastAsia="Calibri"/>
                <w:lang w:eastAsia="en-US"/>
              </w:rPr>
            </w:pPr>
            <w:r>
              <w:rPr>
                <w:rFonts w:eastAsia="Calibri"/>
                <w:lang w:eastAsia="en-US"/>
              </w:rPr>
              <w:t xml:space="preserve">Проекты нормативных правовых актов, разрабатываемых Госкомитетом, размещаются на официальном сайте Госкомитета, в соответствии с Порядком работы с электронным сервисом «Независимая антикоррупционная экспертиза». </w:t>
            </w:r>
          </w:p>
          <w:p w:rsidR="00713A68" w:rsidRDefault="00713A68" w:rsidP="00A12F46">
            <w:pPr>
              <w:ind w:firstLine="317"/>
              <w:jc w:val="both"/>
              <w:rPr>
                <w:rFonts w:eastAsia="Calibri"/>
                <w:lang w:eastAsia="en-US"/>
              </w:rPr>
            </w:pPr>
            <w:r>
              <w:rPr>
                <w:rFonts w:eastAsia="Calibri"/>
                <w:lang w:eastAsia="en-US"/>
              </w:rPr>
              <w:t>Заключений на размещенные документы в отчетном квартале не поступало.</w:t>
            </w:r>
          </w:p>
          <w:p w:rsidR="00713A68" w:rsidRPr="00B14E67" w:rsidRDefault="00713A68" w:rsidP="002E00ED">
            <w:pPr>
              <w:ind w:firstLine="317"/>
              <w:jc w:val="both"/>
              <w:rPr>
                <w:rFonts w:eastAsia="Calibri"/>
                <w:lang w:eastAsia="en-US"/>
              </w:rPr>
            </w:pPr>
            <w:r>
              <w:rPr>
                <w:rFonts w:eastAsia="Calibri"/>
                <w:lang w:eastAsia="en-US"/>
              </w:rPr>
              <w:t>Результаты проведения антикоррупционной экспертизы ежеквартально обобщаются и направляются в виде отчетных данных в Министерство юстиции Республики Татарстан в установленные сроки.</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 xml:space="preserve">3.1. Проводить мониторинг деятельности органов исполнительной власти Республики Татарстан, территориальных органов федеральных органов </w:t>
            </w:r>
            <w:r w:rsidRPr="00B14E67">
              <w:lastRenderedPageBreak/>
              <w:t>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и оценке их эффективности</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531C06">
            <w:pPr>
              <w:ind w:firstLine="317"/>
              <w:jc w:val="both"/>
              <w:rPr>
                <w:rFonts w:eastAsia="Calibri"/>
                <w:lang w:eastAsia="en-US"/>
              </w:rPr>
            </w:pPr>
            <w:r>
              <w:rPr>
                <w:rFonts w:eastAsia="Calibri"/>
                <w:lang w:eastAsia="en-US"/>
              </w:rPr>
              <w:lastRenderedPageBreak/>
              <w:t>Информация об эффективности деятельности Госкомитета</w:t>
            </w:r>
            <w:r w:rsidRPr="009A1548">
              <w:rPr>
                <w:rFonts w:eastAsia="Calibri"/>
                <w:lang w:eastAsia="en-US"/>
              </w:rPr>
              <w:t xml:space="preserve"> по реализации</w:t>
            </w:r>
            <w:r>
              <w:rPr>
                <w:rFonts w:eastAsia="Calibri"/>
                <w:lang w:eastAsia="en-US"/>
              </w:rPr>
              <w:t xml:space="preserve"> </w:t>
            </w:r>
            <w:r w:rsidRPr="009A1548">
              <w:rPr>
                <w:rFonts w:eastAsia="Calibri"/>
                <w:lang w:eastAsia="en-US"/>
              </w:rPr>
              <w:t>антикоррупционных мер</w:t>
            </w:r>
            <w:r>
              <w:rPr>
                <w:rFonts w:eastAsia="Calibri"/>
                <w:lang w:eastAsia="en-US"/>
              </w:rPr>
              <w:t xml:space="preserve"> формируется </w:t>
            </w:r>
            <w:r w:rsidRPr="009A1548">
              <w:rPr>
                <w:rFonts w:eastAsia="Calibri"/>
                <w:lang w:eastAsia="en-US"/>
              </w:rPr>
              <w:t xml:space="preserve">в соответствии с </w:t>
            </w:r>
            <w:r>
              <w:rPr>
                <w:rFonts w:eastAsia="Calibri"/>
                <w:lang w:eastAsia="en-US"/>
              </w:rPr>
              <w:t xml:space="preserve">требованиями </w:t>
            </w:r>
            <w:r w:rsidRPr="009A1548">
              <w:rPr>
                <w:rFonts w:eastAsia="Calibri"/>
                <w:lang w:eastAsia="en-US"/>
              </w:rPr>
              <w:t>Указ</w:t>
            </w:r>
            <w:r>
              <w:rPr>
                <w:rFonts w:eastAsia="Calibri"/>
                <w:lang w:eastAsia="en-US"/>
              </w:rPr>
              <w:t>а</w:t>
            </w:r>
            <w:r w:rsidRPr="009A1548">
              <w:rPr>
                <w:rFonts w:eastAsia="Calibri"/>
                <w:lang w:eastAsia="en-US"/>
              </w:rPr>
              <w:t xml:space="preserve"> Президента Р</w:t>
            </w:r>
            <w:r>
              <w:rPr>
                <w:rFonts w:eastAsia="Calibri"/>
                <w:lang w:eastAsia="en-US"/>
              </w:rPr>
              <w:t xml:space="preserve">еспублики </w:t>
            </w:r>
            <w:r w:rsidRPr="009A1548">
              <w:rPr>
                <w:rFonts w:eastAsia="Calibri"/>
                <w:lang w:eastAsia="en-US"/>
              </w:rPr>
              <w:t>Т</w:t>
            </w:r>
            <w:r>
              <w:rPr>
                <w:rFonts w:eastAsia="Calibri"/>
                <w:lang w:eastAsia="en-US"/>
              </w:rPr>
              <w:t>атарстан</w:t>
            </w:r>
            <w:r w:rsidRPr="009A1548">
              <w:rPr>
                <w:rFonts w:eastAsia="Calibri"/>
                <w:lang w:eastAsia="en-US"/>
              </w:rPr>
              <w:t xml:space="preserve"> от 23</w:t>
            </w:r>
            <w:r>
              <w:rPr>
                <w:rFonts w:eastAsia="Calibri"/>
                <w:lang w:eastAsia="en-US"/>
              </w:rPr>
              <w:t xml:space="preserve"> марта </w:t>
            </w:r>
            <w:r w:rsidRPr="009A1548">
              <w:rPr>
                <w:rFonts w:eastAsia="Calibri"/>
                <w:lang w:eastAsia="en-US"/>
              </w:rPr>
              <w:t>2011</w:t>
            </w:r>
            <w:r>
              <w:rPr>
                <w:rFonts w:eastAsia="Calibri"/>
                <w:lang w:eastAsia="en-US"/>
              </w:rPr>
              <w:t xml:space="preserve"> </w:t>
            </w:r>
            <w:r w:rsidRPr="009A1548">
              <w:rPr>
                <w:rFonts w:eastAsia="Calibri"/>
                <w:lang w:eastAsia="en-US"/>
              </w:rPr>
              <w:t>г</w:t>
            </w:r>
            <w:r>
              <w:rPr>
                <w:rFonts w:eastAsia="Calibri"/>
                <w:lang w:eastAsia="en-US"/>
              </w:rPr>
              <w:t>ода</w:t>
            </w:r>
            <w:r w:rsidRPr="009A1548">
              <w:rPr>
                <w:rFonts w:eastAsia="Calibri"/>
                <w:lang w:eastAsia="en-US"/>
              </w:rPr>
              <w:t xml:space="preserve"> №</w:t>
            </w:r>
            <w:r>
              <w:rPr>
                <w:rFonts w:eastAsia="Calibri"/>
                <w:lang w:eastAsia="en-US"/>
              </w:rPr>
              <w:t xml:space="preserve"> </w:t>
            </w:r>
            <w:r w:rsidRPr="009A1548">
              <w:rPr>
                <w:rFonts w:eastAsia="Calibri"/>
                <w:lang w:eastAsia="en-US"/>
              </w:rPr>
              <w:t>УП-148</w:t>
            </w:r>
            <w:r>
              <w:rPr>
                <w:rFonts w:eastAsia="Calibri"/>
                <w:lang w:eastAsia="en-US"/>
              </w:rPr>
              <w:t xml:space="preserve"> «О мерах </w:t>
            </w:r>
            <w:r>
              <w:rPr>
                <w:rFonts w:eastAsia="Calibri"/>
                <w:lang w:eastAsia="en-US"/>
              </w:rPr>
              <w:lastRenderedPageBreak/>
              <w:t>по организации и проведению мониторинга э</w:t>
            </w:r>
            <w:r w:rsidRPr="00341A0D">
              <w:rPr>
                <w:rFonts w:eastAsia="Calibri"/>
                <w:lang w:eastAsia="en-US"/>
              </w:rPr>
              <w:t>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w:t>
            </w:r>
            <w:r>
              <w:rPr>
                <w:rFonts w:eastAsia="Calibri"/>
                <w:lang w:eastAsia="en-US"/>
              </w:rPr>
              <w:t>».</w:t>
            </w:r>
          </w:p>
          <w:p w:rsidR="00713A68" w:rsidRDefault="00713A68" w:rsidP="00531C06">
            <w:pPr>
              <w:ind w:firstLine="317"/>
              <w:jc w:val="both"/>
              <w:rPr>
                <w:lang w:val="tt-RU"/>
              </w:rPr>
            </w:pPr>
            <w:r>
              <w:rPr>
                <w:rFonts w:eastAsia="Calibri"/>
                <w:lang w:eastAsia="en-US"/>
              </w:rPr>
              <w:t xml:space="preserve">Отчет за </w:t>
            </w:r>
            <w:r>
              <w:rPr>
                <w:rFonts w:eastAsia="Calibri"/>
                <w:lang w:val="en-US" w:eastAsia="en-US"/>
              </w:rPr>
              <w:t>I</w:t>
            </w:r>
            <w:r w:rsidRPr="000B320E">
              <w:rPr>
                <w:rFonts w:eastAsia="Calibri"/>
                <w:lang w:eastAsia="en-US"/>
              </w:rPr>
              <w:t xml:space="preserve"> </w:t>
            </w:r>
            <w:r>
              <w:rPr>
                <w:rFonts w:eastAsia="Calibri"/>
                <w:lang w:val="tt-RU" w:eastAsia="en-US"/>
              </w:rPr>
              <w:t xml:space="preserve">полугодие 2014 года направлен в </w:t>
            </w:r>
            <w:r w:rsidRPr="001E18DF">
              <w:t xml:space="preserve">Комитет Республики Татарстан по социально-экономическому мониторингу </w:t>
            </w:r>
            <w:r>
              <w:rPr>
                <w:lang w:val="tt-RU"/>
              </w:rPr>
              <w:t>в установленный срок.</w:t>
            </w:r>
          </w:p>
          <w:p w:rsidR="00713A68" w:rsidRPr="002E00ED" w:rsidRDefault="00713A68" w:rsidP="002E00ED">
            <w:pPr>
              <w:ind w:firstLine="317"/>
              <w:jc w:val="both"/>
              <w:rPr>
                <w:rFonts w:eastAsia="Calibri"/>
                <w:lang w:eastAsia="en-US"/>
              </w:rPr>
            </w:pPr>
            <w:r>
              <w:rPr>
                <w:rFonts w:eastAsia="Calibri"/>
                <w:lang w:eastAsia="en-US"/>
              </w:rPr>
              <w:t>Информационно-аналитический материал «Антикоррупционный мониторинг» размещен на сайте Госкомитета и доведен до всех сотрудников.</w:t>
            </w:r>
          </w:p>
        </w:tc>
      </w:tr>
      <w:tr w:rsidR="00713A68" w:rsidRPr="00B14E67" w:rsidTr="00713A68">
        <w:trPr>
          <w:trHeight w:val="1727"/>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3.3. Провести отраслевые исследования коррупциогенных факторов и реализуемых антикоррупционных мер среди целевых групп. Использовать полученные результаты для выработки превентивных мер в рамках противодействия коррупции</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40234C">
            <w:pPr>
              <w:autoSpaceDE w:val="0"/>
              <w:autoSpaceDN w:val="0"/>
              <w:adjustRightInd w:val="0"/>
              <w:ind w:firstLine="317"/>
              <w:jc w:val="both"/>
              <w:rPr>
                <w:rFonts w:eastAsia="Calibri"/>
                <w:lang w:eastAsia="en-US"/>
              </w:rPr>
            </w:pPr>
            <w:r>
              <w:rPr>
                <w:rFonts w:eastAsia="Calibri"/>
                <w:lang w:eastAsia="en-US"/>
              </w:rPr>
              <w:t xml:space="preserve">В целях проведения исследования коррупционных факторов и реализуемых антикоррупционных мер в отчетном периоде Госкомитетом разработан перечень из 11 вопросов для тестирования с вариантами ответов, который размещен </w:t>
            </w:r>
            <w:r>
              <w:rPr>
                <w:rFonts w:eastAsia="Calibri"/>
                <w:lang w:val="tt-RU" w:eastAsia="en-US"/>
              </w:rPr>
              <w:t xml:space="preserve">на официальном сайте Госкомитета в подразделе </w:t>
            </w:r>
            <w:r>
              <w:rPr>
                <w:rFonts w:eastAsia="Calibri"/>
                <w:lang w:eastAsia="en-US"/>
              </w:rPr>
              <w:t>«</w:t>
            </w:r>
            <w:r w:rsidRPr="00CC297D">
              <w:rPr>
                <w:rFonts w:eastAsia="Calibri"/>
                <w:lang w:val="tt-RU" w:eastAsia="en-US"/>
              </w:rPr>
              <w:t>Опрос общественного мнения, анкетирование</w:t>
            </w:r>
            <w:r>
              <w:rPr>
                <w:rFonts w:eastAsia="Calibri"/>
                <w:lang w:eastAsia="en-US"/>
              </w:rPr>
              <w:t>» раздела «Противодействие коррупции».</w:t>
            </w:r>
          </w:p>
          <w:p w:rsidR="00713A68" w:rsidRPr="00E56615" w:rsidRDefault="00713A68" w:rsidP="00E56615">
            <w:pPr>
              <w:autoSpaceDE w:val="0"/>
              <w:autoSpaceDN w:val="0"/>
              <w:adjustRightInd w:val="0"/>
              <w:ind w:firstLine="317"/>
              <w:jc w:val="both"/>
              <w:rPr>
                <w:rFonts w:eastAsia="Calibri"/>
                <w:lang w:eastAsia="en-US"/>
              </w:rPr>
            </w:pPr>
            <w:r>
              <w:rPr>
                <w:rFonts w:eastAsia="Calibri"/>
                <w:lang w:eastAsia="en-US"/>
              </w:rPr>
              <w:t>Результаты тестирования будут рассмотрены на ближайшем заседании Комиссии при Председателе Госкомитета по противодействию коррупции.</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4.17. Осуществить комплекс организационных, разъяснительных и иных мер по соблюдению лицами, замещающими государственные (муниципальные) должности, государственными (муниципальными) служащими ограничений, запретов и по исполнению обязанностей, установленных в целях противодействия коррупции, в том числе ограничений, касающихся дарения и получения подарков. Провести мероприятия по формированию в обществе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 и их получению</w:t>
            </w:r>
          </w:p>
        </w:tc>
        <w:tc>
          <w:tcPr>
            <w:tcW w:w="8221" w:type="dxa"/>
            <w:tcBorders>
              <w:top w:val="single" w:sz="4" w:space="0" w:color="auto"/>
              <w:left w:val="single" w:sz="4" w:space="0" w:color="auto"/>
              <w:bottom w:val="single" w:sz="4" w:space="0" w:color="auto"/>
              <w:right w:val="single" w:sz="4" w:space="0" w:color="auto"/>
            </w:tcBorders>
          </w:tcPr>
          <w:p w:rsidR="00713A68" w:rsidRPr="0076469F" w:rsidRDefault="00713A68" w:rsidP="0076469F">
            <w:pPr>
              <w:ind w:firstLine="317"/>
              <w:jc w:val="both"/>
              <w:rPr>
                <w:rFonts w:eastAsia="Calibri"/>
                <w:lang w:eastAsia="en-US"/>
              </w:rPr>
            </w:pPr>
            <w:r>
              <w:rPr>
                <w:rFonts w:eastAsia="Calibri"/>
                <w:lang w:eastAsia="en-US"/>
              </w:rPr>
              <w:t>В рамках проведения аппаратных совещаний Госкомитета обсуждаются</w:t>
            </w:r>
            <w:r w:rsidRPr="0076469F">
              <w:rPr>
                <w:rFonts w:eastAsia="Calibri"/>
                <w:lang w:eastAsia="en-US"/>
              </w:rPr>
              <w:t xml:space="preserve"> вопрос</w:t>
            </w:r>
            <w:r>
              <w:rPr>
                <w:rFonts w:eastAsia="Calibri"/>
                <w:lang w:eastAsia="en-US"/>
              </w:rPr>
              <w:t>ы</w:t>
            </w:r>
            <w:r w:rsidRPr="0076469F">
              <w:rPr>
                <w:rFonts w:eastAsia="Calibri"/>
                <w:lang w:eastAsia="en-US"/>
              </w:rPr>
              <w:t xml:space="preserve"> по соблюдению государственными гражданскими служащими ограничений, запретов и по исполнению обязанностей, установленных в целях противодействия коррупции, в том числе ограничений, касающихся дарения и получения подарков.</w:t>
            </w:r>
          </w:p>
          <w:p w:rsidR="00713A68" w:rsidRPr="0076469F" w:rsidRDefault="00713A68" w:rsidP="0076469F">
            <w:pPr>
              <w:ind w:firstLine="317"/>
              <w:jc w:val="both"/>
              <w:rPr>
                <w:rFonts w:eastAsia="Calibri"/>
                <w:lang w:eastAsia="en-US"/>
              </w:rPr>
            </w:pPr>
            <w:r>
              <w:rPr>
                <w:rFonts w:eastAsia="Calibri"/>
                <w:lang w:eastAsia="en-US"/>
              </w:rPr>
              <w:t>Лица, поступающие</w:t>
            </w:r>
            <w:r w:rsidRPr="0076469F">
              <w:rPr>
                <w:rFonts w:eastAsia="Calibri"/>
                <w:lang w:eastAsia="en-US"/>
              </w:rPr>
              <w:t xml:space="preserve"> на государственную </w:t>
            </w:r>
            <w:r>
              <w:rPr>
                <w:rFonts w:eastAsia="Calibri"/>
                <w:lang w:eastAsia="en-US"/>
              </w:rPr>
              <w:t xml:space="preserve">гражданскую </w:t>
            </w:r>
            <w:r w:rsidRPr="0076469F">
              <w:rPr>
                <w:rFonts w:eastAsia="Calibri"/>
                <w:lang w:eastAsia="en-US"/>
              </w:rPr>
              <w:t xml:space="preserve">службу </w:t>
            </w:r>
            <w:r>
              <w:rPr>
                <w:rFonts w:eastAsia="Calibri"/>
                <w:lang w:eastAsia="en-US"/>
              </w:rPr>
              <w:t>в Госкомитет, знакомятся</w:t>
            </w:r>
            <w:r w:rsidRPr="0076469F">
              <w:rPr>
                <w:rFonts w:eastAsia="Calibri"/>
                <w:lang w:eastAsia="en-US"/>
              </w:rPr>
              <w:t xml:space="preserve"> с требованиями действующего законодательства о государственной службе и противодействию коррупции. </w:t>
            </w:r>
          </w:p>
          <w:p w:rsidR="00713A68" w:rsidRPr="00B14E67" w:rsidRDefault="00713A68" w:rsidP="000D3972">
            <w:pPr>
              <w:ind w:firstLine="317"/>
              <w:jc w:val="both"/>
              <w:rPr>
                <w:rFonts w:eastAsia="Calibri"/>
                <w:lang w:eastAsia="en-US"/>
              </w:rPr>
            </w:pPr>
            <w:r>
              <w:rPr>
                <w:rFonts w:eastAsia="Calibri"/>
                <w:lang w:eastAsia="en-US"/>
              </w:rPr>
              <w:t xml:space="preserve">Должностным лицом, ответственным за работу по профилактике коррупционных и иных правонарушений, осуществляется </w:t>
            </w:r>
            <w:r w:rsidRPr="0076469F">
              <w:rPr>
                <w:rFonts w:eastAsia="Calibri"/>
                <w:lang w:eastAsia="en-US"/>
              </w:rPr>
              <w:t xml:space="preserve">работа по оказанию государственным гражданским служащим </w:t>
            </w:r>
            <w:r>
              <w:rPr>
                <w:rFonts w:eastAsia="Calibri"/>
                <w:lang w:eastAsia="en-US"/>
              </w:rPr>
              <w:t>Госкомитета</w:t>
            </w:r>
            <w:r w:rsidRPr="0076469F">
              <w:rPr>
                <w:rFonts w:eastAsia="Calibri"/>
                <w:lang w:eastAsia="en-US"/>
              </w:rPr>
              <w:t xml:space="preserve"> консультативной помощи </w:t>
            </w:r>
            <w:r>
              <w:rPr>
                <w:rFonts w:eastAsia="Calibri"/>
                <w:lang w:eastAsia="en-US"/>
              </w:rPr>
              <w:t xml:space="preserve">посредством </w:t>
            </w:r>
            <w:r w:rsidRPr="0076469F">
              <w:rPr>
                <w:rFonts w:eastAsia="Calibri"/>
                <w:lang w:eastAsia="en-US"/>
              </w:rPr>
              <w:t>проведения индивидуальных бесед по вопросам, связанным с применением на практике общих принципов и требований к служебному поведению</w:t>
            </w:r>
            <w:r>
              <w:rPr>
                <w:rFonts w:eastAsia="Calibri"/>
                <w:lang w:eastAsia="en-US"/>
              </w:rPr>
              <w:t xml:space="preserve"> и  </w:t>
            </w:r>
            <w:r w:rsidRPr="0076469F">
              <w:rPr>
                <w:rFonts w:eastAsia="Calibri"/>
                <w:lang w:eastAsia="en-US"/>
              </w:rPr>
              <w:t>оказ</w:t>
            </w:r>
            <w:r>
              <w:rPr>
                <w:rFonts w:eastAsia="Calibri"/>
                <w:lang w:eastAsia="en-US"/>
              </w:rPr>
              <w:t>анием</w:t>
            </w:r>
            <w:r w:rsidRPr="0076469F">
              <w:rPr>
                <w:rFonts w:eastAsia="Calibri"/>
                <w:lang w:eastAsia="en-US"/>
              </w:rPr>
              <w:t xml:space="preserve"> морально-психологическ</w:t>
            </w:r>
            <w:r>
              <w:rPr>
                <w:rFonts w:eastAsia="Calibri"/>
                <w:lang w:eastAsia="en-US"/>
              </w:rPr>
              <w:t>ой поддержки</w:t>
            </w:r>
            <w:r w:rsidRPr="0076469F">
              <w:rPr>
                <w:rFonts w:eastAsia="Calibri"/>
                <w:lang w:eastAsia="en-US"/>
              </w:rPr>
              <w:t xml:space="preserve"> в преодолении профессиональных трудностей, возникающих при исполнении служебных обязанностей.</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 xml:space="preserve">4.18. Довести до лиц, замещающих государственные </w:t>
            </w:r>
            <w:r w:rsidRPr="00B14E67">
              <w:lastRenderedPageBreak/>
              <w:t>(муниципальные) должности, должности государственной (муниципальной) службы, положения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D459D2">
            <w:pPr>
              <w:autoSpaceDE w:val="0"/>
              <w:autoSpaceDN w:val="0"/>
              <w:adjustRightInd w:val="0"/>
              <w:ind w:firstLine="317"/>
              <w:jc w:val="both"/>
              <w:rPr>
                <w:rFonts w:eastAsia="Calibri"/>
                <w:lang w:eastAsia="en-US"/>
              </w:rPr>
            </w:pPr>
            <w:r>
              <w:rPr>
                <w:rFonts w:eastAsia="Calibri"/>
                <w:lang w:eastAsia="en-US"/>
              </w:rPr>
              <w:lastRenderedPageBreak/>
              <w:t xml:space="preserve">Приказом Госкомитета от 10.06.2014 № 33 утвержден порядок </w:t>
            </w:r>
            <w:r>
              <w:rPr>
                <w:rFonts w:eastAsia="Calibri"/>
                <w:lang w:eastAsia="en-US"/>
              </w:rPr>
              <w:lastRenderedPageBreak/>
              <w:t xml:space="preserve">уведомления государственными гражданскими служащими Республики Татарстан, замещающими должности в Госкомитете, о намерении выполнять иную оплачиваемую работу.  </w:t>
            </w:r>
          </w:p>
          <w:p w:rsidR="00713A68" w:rsidRPr="00D459D2" w:rsidRDefault="00713A68" w:rsidP="00D459D2">
            <w:pPr>
              <w:autoSpaceDE w:val="0"/>
              <w:autoSpaceDN w:val="0"/>
              <w:adjustRightInd w:val="0"/>
              <w:ind w:firstLine="317"/>
              <w:jc w:val="both"/>
              <w:rPr>
                <w:rFonts w:eastAsia="Calibri"/>
                <w:lang w:eastAsia="en-US"/>
              </w:rPr>
            </w:pPr>
            <w:r>
              <w:rPr>
                <w:rFonts w:eastAsia="Calibri"/>
                <w:lang w:eastAsia="en-US"/>
              </w:rPr>
              <w:t xml:space="preserve">Должностным лицом, ответственным за работу по профилактике коррупционных и иных правонарушений, с сотрудниками Госкомитета </w:t>
            </w:r>
            <w:r w:rsidRPr="00D459D2">
              <w:rPr>
                <w:rFonts w:eastAsia="Calibri"/>
                <w:lang w:eastAsia="en-US"/>
              </w:rPr>
              <w:t>проводится разъяснительная работа по выработке умения противостоять коррупционному воздействию при</w:t>
            </w:r>
            <w:r>
              <w:rPr>
                <w:rFonts w:eastAsia="Calibri"/>
                <w:lang w:eastAsia="en-US"/>
              </w:rPr>
              <w:t xml:space="preserve"> осуществлении должностных обязанностей</w:t>
            </w:r>
            <w:r w:rsidRPr="00D459D2">
              <w:rPr>
                <w:rFonts w:eastAsia="Calibri"/>
                <w:lang w:eastAsia="en-US"/>
              </w:rPr>
              <w:t xml:space="preserve">, о необходимости сообщать </w:t>
            </w:r>
            <w:r>
              <w:rPr>
                <w:rFonts w:eastAsia="Calibri"/>
                <w:lang w:eastAsia="en-US"/>
              </w:rPr>
              <w:t>представителю нанимателя</w:t>
            </w:r>
            <w:r w:rsidRPr="00D459D2">
              <w:rPr>
                <w:rFonts w:eastAsia="Calibri"/>
                <w:lang w:eastAsia="en-US"/>
              </w:rPr>
              <w:t xml:space="preserve"> о фактах склонения к совершению коррупционного правонарушения.</w:t>
            </w:r>
          </w:p>
          <w:p w:rsidR="00713A68" w:rsidRPr="00B14E67" w:rsidRDefault="00713A68" w:rsidP="00025629">
            <w:pPr>
              <w:autoSpaceDE w:val="0"/>
              <w:autoSpaceDN w:val="0"/>
              <w:adjustRightInd w:val="0"/>
              <w:ind w:firstLine="317"/>
              <w:jc w:val="both"/>
              <w:rPr>
                <w:rFonts w:eastAsia="Calibri"/>
                <w:lang w:eastAsia="en-US"/>
              </w:rPr>
            </w:pPr>
            <w:r>
              <w:rPr>
                <w:rFonts w:eastAsia="Calibri"/>
                <w:lang w:eastAsia="en-US"/>
              </w:rPr>
              <w:t>В отчетном периоде всем государственным гражданским служащим Госкомитета выдана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4.19.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замещающими государственные (муниципальные) должности, государственными (муниципальными)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9B251A">
            <w:pPr>
              <w:autoSpaceDE w:val="0"/>
              <w:autoSpaceDN w:val="0"/>
              <w:adjustRightInd w:val="0"/>
              <w:ind w:firstLine="317"/>
              <w:jc w:val="both"/>
              <w:rPr>
                <w:rFonts w:eastAsia="Calibri"/>
                <w:lang w:eastAsia="en-US"/>
              </w:rPr>
            </w:pPr>
            <w:r>
              <w:rPr>
                <w:rFonts w:eastAsia="Calibri"/>
                <w:lang w:eastAsia="en-US"/>
              </w:rPr>
              <w:t xml:space="preserve">На аппаратных совещаниях сотрудникам Госкомитета </w:t>
            </w:r>
            <w:r w:rsidRPr="00433A64">
              <w:rPr>
                <w:rFonts w:eastAsia="Calibri"/>
                <w:lang w:eastAsia="en-US"/>
              </w:rPr>
              <w:t>разъяс</w:t>
            </w:r>
            <w:r>
              <w:rPr>
                <w:rFonts w:eastAsia="Calibri"/>
                <w:lang w:eastAsia="en-US"/>
              </w:rPr>
              <w:t>няются нормы законодательства в области противодействия коррупции, касающиеся</w:t>
            </w:r>
            <w:r w:rsidRPr="00433A64">
              <w:rPr>
                <w:rFonts w:eastAsia="Calibri"/>
                <w:lang w:eastAsia="en-US"/>
              </w:rPr>
              <w:t xml:space="preserve"> недопу</w:t>
            </w:r>
            <w:r>
              <w:rPr>
                <w:rFonts w:eastAsia="Calibri"/>
                <w:lang w:eastAsia="en-US"/>
              </w:rPr>
              <w:t xml:space="preserve">стимости  </w:t>
            </w:r>
            <w:r w:rsidRPr="00433A64">
              <w:rPr>
                <w:rFonts w:eastAsia="Calibri"/>
                <w:lang w:eastAsia="en-US"/>
              </w:rPr>
              <w:t>поведения лицами, замещающими государственные гражданские должности, государственными гражданскими служащими,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713A68" w:rsidRPr="00B14E67" w:rsidRDefault="00713A68" w:rsidP="004C2A72">
            <w:pPr>
              <w:autoSpaceDE w:val="0"/>
              <w:autoSpaceDN w:val="0"/>
              <w:adjustRightInd w:val="0"/>
              <w:ind w:firstLine="317"/>
              <w:jc w:val="both"/>
              <w:rPr>
                <w:rFonts w:eastAsia="Calibri"/>
                <w:lang w:eastAsia="en-US"/>
              </w:rPr>
            </w:pPr>
            <w:r w:rsidRPr="00025629">
              <w:t>В соответствии с Указом Президента Республики Татарстан от 23 марта 2011 года №</w:t>
            </w:r>
            <w:r>
              <w:t> </w:t>
            </w:r>
            <w:r w:rsidRPr="00025629">
              <w:t xml:space="preserve">УП-142 «Об утверждении </w:t>
            </w:r>
            <w:r>
              <w:t>К</w:t>
            </w:r>
            <w:r w:rsidRPr="00025629">
              <w:t xml:space="preserve">одекса этики и служебного поведения государственных гражданских служащих Республики Татарстан» </w:t>
            </w:r>
            <w:r>
              <w:t>в служебных контрактах</w:t>
            </w:r>
            <w:r w:rsidRPr="00025629">
              <w:t xml:space="preserve"> </w:t>
            </w:r>
            <w:r>
              <w:t xml:space="preserve">государственных гражданских служащих Госкомитета имеется </w:t>
            </w:r>
            <w:r w:rsidRPr="00025629">
              <w:t xml:space="preserve">пункт </w:t>
            </w:r>
            <w:r>
              <w:t>об обязанности соблюдения ограничений, выполнения обязательств и требований к служебному поведению, в том числе Кодекса этики и служебного поведения государственных гражданских служащих Республики Татарстан.</w:t>
            </w:r>
          </w:p>
        </w:tc>
      </w:tr>
      <w:tr w:rsidR="00713A68" w:rsidRPr="00B14E67" w:rsidTr="00713A68">
        <w:trPr>
          <w:trHeight w:val="2258"/>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tcPr>
          <w:p w:rsidR="00713A68" w:rsidRPr="00EA071F" w:rsidRDefault="00713A68">
            <w:pPr>
              <w:autoSpaceDE w:val="0"/>
              <w:autoSpaceDN w:val="0"/>
              <w:adjustRightInd w:val="0"/>
              <w:jc w:val="both"/>
              <w:rPr>
                <w:rFonts w:eastAsia="Calibri"/>
                <w:lang w:eastAsia="en-US"/>
              </w:rPr>
            </w:pPr>
            <w:r w:rsidRPr="00B14E67">
              <w:t>5.2. Обеспечить соответствие разделов «Противодействие коррупции» официальных сайтов требованиям, установленными постановлением Кабинет</w:t>
            </w:r>
            <w:r>
              <w:t xml:space="preserve">а Министров Республики Татарстан от </w:t>
            </w:r>
            <w:r w:rsidRPr="00B14E67">
              <w:t xml:space="preserve">04.04.2013 № 225 «Об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w:t>
            </w:r>
            <w:r w:rsidRPr="00B14E67">
              <w:lastRenderedPageBreak/>
              <w:t xml:space="preserve">информационно-телекоммуникационной сети «Интернет» по вопросам противодействия коррупции» </w:t>
            </w:r>
            <w:r>
              <w:t>(далее -</w:t>
            </w:r>
            <w:r w:rsidRPr="00B14E67">
              <w:t xml:space="preserve"> Единые требования)</w:t>
            </w:r>
            <w:r>
              <w:t>.</w:t>
            </w:r>
          </w:p>
          <w:p w:rsidR="00713A68" w:rsidRPr="00B14E67" w:rsidRDefault="00713A68">
            <w:pPr>
              <w:autoSpaceDE w:val="0"/>
              <w:autoSpaceDN w:val="0"/>
              <w:adjustRightInd w:val="0"/>
              <w:jc w:val="both"/>
              <w:rPr>
                <w:rFonts w:eastAsia="Calibri"/>
                <w:lang w:eastAsia="en-US"/>
              </w:rPr>
            </w:pPr>
            <w:r w:rsidRPr="00B14E67">
              <w:t>Проводить анализ информации, размещенной в разделе «Противодействие коррупции» официальных сайтов на предмет соответствия Единым требованиям</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2A3758">
            <w:pPr>
              <w:ind w:firstLine="317"/>
              <w:jc w:val="both"/>
              <w:rPr>
                <w:rFonts w:eastAsia="Calibri"/>
                <w:lang w:eastAsia="en-US"/>
              </w:rPr>
            </w:pPr>
            <w:r w:rsidRPr="002A3758">
              <w:rPr>
                <w:rFonts w:eastAsia="Calibri"/>
                <w:lang w:eastAsia="en-US"/>
              </w:rPr>
              <w:lastRenderedPageBreak/>
              <w:t xml:space="preserve">Официальный сайт </w:t>
            </w:r>
            <w:r>
              <w:rPr>
                <w:rFonts w:eastAsia="Calibri"/>
                <w:lang w:eastAsia="en-US"/>
              </w:rPr>
              <w:t>Госкомитета</w:t>
            </w:r>
            <w:r w:rsidRPr="002A3758">
              <w:rPr>
                <w:rFonts w:eastAsia="Calibri"/>
                <w:lang w:eastAsia="en-US"/>
              </w:rPr>
              <w:t xml:space="preserve"> </w:t>
            </w:r>
            <w:r>
              <w:rPr>
                <w:rFonts w:eastAsia="Calibri"/>
                <w:lang w:eastAsia="en-US"/>
              </w:rPr>
              <w:t>соответствует</w:t>
            </w:r>
            <w:r w:rsidRPr="002A3758">
              <w:rPr>
                <w:rFonts w:eastAsia="Calibri"/>
                <w:lang w:eastAsia="en-US"/>
              </w:rPr>
              <w:t xml:space="preserve"> установленным требованиям постановления Кабинета Министров Республик</w:t>
            </w:r>
            <w:r>
              <w:rPr>
                <w:rFonts w:eastAsia="Calibri"/>
                <w:lang w:eastAsia="en-US"/>
              </w:rPr>
              <w:t xml:space="preserve">и Татарстан от 04.04.2013 № 225 </w:t>
            </w:r>
            <w:r w:rsidRPr="002A3758">
              <w:rPr>
                <w:rFonts w:eastAsia="Calibri"/>
                <w:lang w:eastAsia="en-US"/>
              </w:rPr>
              <w:t>«Об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w:t>
            </w:r>
            <w:r>
              <w:rPr>
                <w:rFonts w:eastAsia="Calibri"/>
                <w:lang w:eastAsia="en-US"/>
              </w:rPr>
              <w:t>.</w:t>
            </w:r>
          </w:p>
          <w:p w:rsidR="00713A68" w:rsidRDefault="00713A68" w:rsidP="00EA071F">
            <w:pPr>
              <w:ind w:firstLine="317"/>
              <w:jc w:val="both"/>
              <w:rPr>
                <w:rFonts w:eastAsia="Calibri"/>
                <w:lang w:eastAsia="en-US"/>
              </w:rPr>
            </w:pPr>
            <w:r w:rsidRPr="002A3758">
              <w:rPr>
                <w:rFonts w:eastAsia="Calibri"/>
                <w:lang w:eastAsia="en-US"/>
              </w:rPr>
              <w:t>Должностным лицом, ответственным за работ</w:t>
            </w:r>
            <w:r>
              <w:rPr>
                <w:rFonts w:eastAsia="Calibri"/>
                <w:lang w:eastAsia="en-US"/>
              </w:rPr>
              <w:t xml:space="preserve">у по профилактике </w:t>
            </w:r>
            <w:r>
              <w:rPr>
                <w:rFonts w:eastAsia="Calibri"/>
                <w:lang w:eastAsia="en-US"/>
              </w:rPr>
              <w:lastRenderedPageBreak/>
              <w:t>коррупционных и иных правонарушений, в отчетном квартале проведен</w:t>
            </w:r>
            <w:r w:rsidRPr="002A3758">
              <w:rPr>
                <w:rFonts w:eastAsia="Calibri"/>
                <w:lang w:eastAsia="en-US"/>
              </w:rPr>
              <w:t xml:space="preserve"> анализ информации, размещенной в разделе «Противодействие коррупции» на предмет соответствия Единым требованиям</w:t>
            </w:r>
            <w:r>
              <w:rPr>
                <w:rFonts w:eastAsia="Calibri"/>
                <w:lang w:eastAsia="en-US"/>
              </w:rPr>
              <w:t>, который подтвердил актуальность размещенных данных.</w:t>
            </w:r>
          </w:p>
          <w:p w:rsidR="00713A68" w:rsidRPr="00B14E67" w:rsidRDefault="00713A68" w:rsidP="00EA071F">
            <w:pPr>
              <w:ind w:firstLine="317"/>
              <w:jc w:val="both"/>
              <w:rPr>
                <w:rFonts w:eastAsia="Calibri"/>
                <w:lang w:eastAsia="en-US"/>
              </w:rPr>
            </w:pPr>
            <w:r>
              <w:rPr>
                <w:rFonts w:eastAsia="Calibri"/>
                <w:lang w:eastAsia="en-US"/>
              </w:rPr>
              <w:t>Актуализация данных на сайте производится.</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5.3. Обеспечить функционирование в министерствах, ведомствах, органах местного самоуправления Республики Татарстан «телефонов доверия», интернет-приемных, других информационных каналов, позволяющих гражданам сообщить о ставших известными им фактах коррупции, причинах и условиях, способствующих их совершению, выделение обращений о признаках коррупционных правонарушений в обособленную категорию обращений граждан с пометкой «Антикоррупционный вопрос»</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427657">
            <w:pPr>
              <w:ind w:firstLine="317"/>
              <w:jc w:val="both"/>
              <w:rPr>
                <w:rFonts w:eastAsia="Calibri"/>
                <w:lang w:eastAsia="en-US"/>
              </w:rPr>
            </w:pPr>
            <w:r>
              <w:rPr>
                <w:rFonts w:eastAsia="Calibri"/>
                <w:lang w:eastAsia="en-US"/>
              </w:rPr>
              <w:t>В Госкомитете функционирует</w:t>
            </w:r>
            <w:r w:rsidRPr="002A3758">
              <w:rPr>
                <w:rFonts w:eastAsia="Calibri"/>
                <w:lang w:eastAsia="en-US"/>
              </w:rPr>
              <w:t xml:space="preserve"> «Телефон доверия»</w:t>
            </w:r>
            <w:r>
              <w:rPr>
                <w:rFonts w:eastAsia="Calibri"/>
                <w:lang w:eastAsia="en-US"/>
              </w:rPr>
              <w:t xml:space="preserve"> (222-81-55)</w:t>
            </w:r>
            <w:r w:rsidRPr="002A3758">
              <w:rPr>
                <w:rFonts w:eastAsia="Calibri"/>
                <w:lang w:eastAsia="en-US"/>
              </w:rPr>
              <w:t>, по которому можно оставить информацию о коррупционных правонарушениях, также имеется возможность подачи обращений через интернет-приемную, электронную почту.</w:t>
            </w:r>
          </w:p>
          <w:p w:rsidR="00713A68" w:rsidRPr="00B14E67" w:rsidRDefault="00713A68" w:rsidP="005F6E39">
            <w:pPr>
              <w:ind w:firstLine="317"/>
              <w:jc w:val="both"/>
              <w:rPr>
                <w:rFonts w:eastAsia="Calibri"/>
                <w:lang w:eastAsia="en-US"/>
              </w:rPr>
            </w:pPr>
            <w:r w:rsidRPr="007F61CF">
              <w:t xml:space="preserve">В </w:t>
            </w:r>
            <w:r>
              <w:t>отчетном периоде</w:t>
            </w:r>
            <w:r w:rsidRPr="007F61CF">
              <w:t xml:space="preserve"> обращени</w:t>
            </w:r>
            <w:r>
              <w:t>й</w:t>
            </w:r>
            <w:r w:rsidRPr="007F61CF">
              <w:t xml:space="preserve"> </w:t>
            </w:r>
            <w:r>
              <w:t xml:space="preserve">граждан </w:t>
            </w:r>
            <w:r w:rsidRPr="007F61CF">
              <w:t xml:space="preserve">коррупционного характера </w:t>
            </w:r>
            <w:r>
              <w:t>не поступало</w:t>
            </w:r>
            <w:r w:rsidRPr="007F61CF">
              <w:t>.</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5.5. Осуществлять публикации в средствах массовой информации и размещать на интернет-сайтах ежегодные отчеты исполнительных органов власти и органов местного самоуправления Республики Татарстан о состоянии коррупции и реализации мер антикоррупционной политики в Республике Татарстан</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427657">
            <w:pPr>
              <w:ind w:firstLine="317"/>
              <w:jc w:val="both"/>
              <w:rPr>
                <w:rFonts w:eastAsia="Calibri"/>
                <w:lang w:eastAsia="en-US"/>
              </w:rPr>
            </w:pPr>
            <w:r>
              <w:rPr>
                <w:rFonts w:eastAsia="Calibri"/>
                <w:lang w:eastAsia="en-US"/>
              </w:rPr>
              <w:t xml:space="preserve">Годовой отчет о реализации мер антикоррупционной политики Госкомитетом будет подготовлен по итогам текущего года с последующим размещением на официальном сайте Госкомитета в разделе «Противодействие коррупции».  </w:t>
            </w:r>
          </w:p>
          <w:p w:rsidR="00713A68" w:rsidRPr="005F6E39" w:rsidRDefault="00713A68" w:rsidP="00427657">
            <w:pPr>
              <w:ind w:firstLine="317"/>
              <w:jc w:val="both"/>
              <w:rPr>
                <w:rFonts w:eastAsia="Calibri"/>
                <w:lang w:eastAsia="en-US"/>
              </w:rPr>
            </w:pPr>
            <w:r>
              <w:rPr>
                <w:rFonts w:eastAsia="Calibri"/>
                <w:lang w:eastAsia="en-US"/>
              </w:rPr>
              <w:t xml:space="preserve">Информация о ходе реализации мер по противодействию коррупции в Госкомитете по итогам  </w:t>
            </w:r>
            <w:r>
              <w:rPr>
                <w:rFonts w:eastAsia="Calibri"/>
                <w:lang w:val="en-US" w:eastAsia="en-US"/>
              </w:rPr>
              <w:t>I</w:t>
            </w:r>
            <w:r w:rsidRPr="005F6E39">
              <w:rPr>
                <w:rFonts w:eastAsia="Calibri"/>
                <w:lang w:eastAsia="en-US"/>
              </w:rPr>
              <w:t xml:space="preserve"> </w:t>
            </w:r>
            <w:r>
              <w:rPr>
                <w:rFonts w:eastAsia="Calibri"/>
                <w:lang w:eastAsia="en-US"/>
              </w:rPr>
              <w:t>полугодия 2014 года размещена на официальном сайте Госкомитета в подразделе «</w:t>
            </w:r>
            <w:r w:rsidRPr="005F6E39">
              <w:rPr>
                <w:rFonts w:eastAsia="Calibri"/>
                <w:lang w:eastAsia="en-US"/>
              </w:rPr>
              <w:t>Отчеты о мерах по реализации антикоррупционной политики в Государственном комитете Республики Татарстан по туризму</w:t>
            </w:r>
            <w:r>
              <w:rPr>
                <w:rFonts w:eastAsia="Calibri"/>
                <w:lang w:eastAsia="en-US"/>
              </w:rPr>
              <w:t>» в разделе «Противодействие коррупции».</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5.7. Организовать работу по проведению мониторинга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антикоррупционных комиссий</w:t>
            </w: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BF0CE9">
            <w:pPr>
              <w:ind w:firstLine="317"/>
              <w:jc w:val="both"/>
              <w:rPr>
                <w:rFonts w:eastAsia="Calibri"/>
                <w:lang w:eastAsia="en-US"/>
              </w:rPr>
            </w:pPr>
            <w:r>
              <w:rPr>
                <w:rFonts w:eastAsia="Calibri"/>
                <w:lang w:eastAsia="en-US"/>
              </w:rPr>
              <w:t xml:space="preserve">Должностным лицом, ответственным за работу по профилактике коррупционных и иных правонарушений, проводится еженедельный </w:t>
            </w:r>
            <w:r w:rsidRPr="00BF0CE9">
              <w:rPr>
                <w:rFonts w:eastAsia="Calibri"/>
                <w:lang w:eastAsia="en-US"/>
              </w:rPr>
              <w:t>мониторинг информации о коррупционных проявлениях в деятельности должностных лиц, размещенной в средствах массовой информации</w:t>
            </w:r>
            <w:r>
              <w:rPr>
                <w:rFonts w:eastAsia="Calibri"/>
                <w:lang w:eastAsia="en-US"/>
              </w:rPr>
              <w:t>.</w:t>
            </w:r>
          </w:p>
          <w:p w:rsidR="00713A68" w:rsidRPr="00B14E67" w:rsidRDefault="00713A68" w:rsidP="00BF0CE9">
            <w:pPr>
              <w:ind w:firstLine="317"/>
              <w:jc w:val="both"/>
              <w:rPr>
                <w:rFonts w:eastAsia="Calibri"/>
                <w:lang w:eastAsia="en-US"/>
              </w:rPr>
            </w:pPr>
            <w:r w:rsidRPr="00BF0CE9">
              <w:rPr>
                <w:rFonts w:eastAsia="Calibri"/>
                <w:lang w:eastAsia="en-US"/>
              </w:rPr>
              <w:t>В</w:t>
            </w:r>
            <w:r>
              <w:rPr>
                <w:rFonts w:eastAsia="Calibri"/>
                <w:lang w:eastAsia="en-US"/>
              </w:rPr>
              <w:t xml:space="preserve"> отчетном периоде</w:t>
            </w:r>
            <w:r w:rsidRPr="00BF0CE9">
              <w:rPr>
                <w:rFonts w:eastAsia="Calibri"/>
                <w:lang w:eastAsia="en-US"/>
              </w:rPr>
              <w:t xml:space="preserve"> обращений от граждан и юридических лиц</w:t>
            </w:r>
            <w:r>
              <w:rPr>
                <w:rFonts w:eastAsia="Calibri"/>
                <w:lang w:eastAsia="en-US"/>
              </w:rPr>
              <w:t xml:space="preserve"> </w:t>
            </w:r>
            <w:r w:rsidRPr="00BF0CE9">
              <w:rPr>
                <w:rFonts w:eastAsia="Calibri"/>
                <w:lang w:eastAsia="en-US"/>
              </w:rPr>
              <w:t xml:space="preserve">по фактам коррупции в </w:t>
            </w:r>
            <w:r>
              <w:rPr>
                <w:rFonts w:eastAsia="Calibri"/>
                <w:lang w:eastAsia="en-US"/>
              </w:rPr>
              <w:t>Госкомитет</w:t>
            </w:r>
            <w:r w:rsidRPr="00BF0CE9">
              <w:rPr>
                <w:rFonts w:eastAsia="Calibri"/>
                <w:lang w:eastAsia="en-US"/>
              </w:rPr>
              <w:t xml:space="preserve"> не поступало.</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Default="00713A68">
            <w:pPr>
              <w:autoSpaceDE w:val="0"/>
              <w:autoSpaceDN w:val="0"/>
              <w:adjustRightInd w:val="0"/>
              <w:jc w:val="both"/>
            </w:pPr>
            <w:r w:rsidRPr="00B14E67">
              <w:t>5.8. Оказывать содействие средствам массовой информации в широком освещении мер, принимаемых органами государственной власти и органами местного самоуправления Республики Татарстан, по противодействию коррупции</w:t>
            </w:r>
          </w:p>
          <w:p w:rsidR="00713A68" w:rsidRPr="00B14E67" w:rsidRDefault="00713A68">
            <w:pPr>
              <w:autoSpaceDE w:val="0"/>
              <w:autoSpaceDN w:val="0"/>
              <w:adjustRightInd w:val="0"/>
              <w:jc w:val="both"/>
              <w:rPr>
                <w:rFonts w:eastAsia="Calibri"/>
                <w:lang w:eastAsia="en-US"/>
              </w:rPr>
            </w:pPr>
          </w:p>
        </w:tc>
        <w:tc>
          <w:tcPr>
            <w:tcW w:w="8221" w:type="dxa"/>
            <w:tcBorders>
              <w:top w:val="single" w:sz="4" w:space="0" w:color="auto"/>
              <w:left w:val="single" w:sz="4" w:space="0" w:color="auto"/>
              <w:bottom w:val="single" w:sz="4" w:space="0" w:color="auto"/>
              <w:right w:val="single" w:sz="4" w:space="0" w:color="auto"/>
            </w:tcBorders>
          </w:tcPr>
          <w:p w:rsidR="00713A68" w:rsidRDefault="00713A68" w:rsidP="00A04F17">
            <w:pPr>
              <w:ind w:firstLine="317"/>
              <w:jc w:val="both"/>
              <w:rPr>
                <w:rFonts w:eastAsia="Calibri"/>
                <w:lang w:eastAsia="en-US"/>
              </w:rPr>
            </w:pPr>
            <w:r>
              <w:rPr>
                <w:rFonts w:eastAsia="Calibri"/>
                <w:lang w:eastAsia="en-US"/>
              </w:rPr>
              <w:t xml:space="preserve">Деятельность Госкомитета по противодействию коррупции освещается посредством размещения информационно-аналитических материалов в разделе «Противодействие коррупции». </w:t>
            </w:r>
          </w:p>
          <w:p w:rsidR="00713A68" w:rsidRPr="00B14E67" w:rsidRDefault="00713A68" w:rsidP="00A04F17">
            <w:pPr>
              <w:ind w:firstLine="317"/>
              <w:jc w:val="both"/>
              <w:rPr>
                <w:rFonts w:eastAsia="Calibri"/>
                <w:lang w:eastAsia="en-US"/>
              </w:rPr>
            </w:pPr>
            <w:r>
              <w:rPr>
                <w:rFonts w:eastAsia="Calibri"/>
                <w:lang w:eastAsia="en-US"/>
              </w:rPr>
              <w:t>За отчетный период обращений от средств массовой информации в адрес Госкомитета по вопросам противодействия коррупции не поступало.</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jc w:val="both"/>
              <w:rPr>
                <w:rFonts w:eastAsia="Calibri"/>
                <w:lang w:eastAsia="en-US"/>
              </w:rPr>
            </w:pPr>
            <w:r w:rsidRPr="00B14E67">
              <w:t>6.3. Осуществлять публикации планов-графиков размещения заказов заказчиками, уполномоченными органами наряду со специальными сайтами на официальных интернет-сайтах министерств, ведомств, органов местного самоуправления Республики Татарстан</w:t>
            </w:r>
          </w:p>
        </w:tc>
        <w:tc>
          <w:tcPr>
            <w:tcW w:w="8221" w:type="dxa"/>
            <w:tcBorders>
              <w:top w:val="single" w:sz="4" w:space="0" w:color="auto"/>
              <w:left w:val="single" w:sz="4" w:space="0" w:color="auto"/>
              <w:bottom w:val="single" w:sz="4" w:space="0" w:color="auto"/>
              <w:right w:val="single" w:sz="4" w:space="0" w:color="auto"/>
            </w:tcBorders>
          </w:tcPr>
          <w:p w:rsidR="00713A68" w:rsidRPr="00DC650E" w:rsidRDefault="00713A68" w:rsidP="00DA0AAC">
            <w:pPr>
              <w:keepLines/>
              <w:ind w:firstLine="601"/>
              <w:jc w:val="both"/>
            </w:pPr>
            <w:r w:rsidRPr="00DC650E">
              <w:t xml:space="preserve">План-график </w:t>
            </w:r>
            <w:r>
              <w:t>закупок</w:t>
            </w:r>
            <w:r w:rsidRPr="00DC650E">
              <w:t xml:space="preserve"> </w:t>
            </w:r>
            <w:r>
              <w:t xml:space="preserve">Госкомитета на 2014 год </w:t>
            </w:r>
            <w:r w:rsidRPr="00DC650E">
              <w:t xml:space="preserve">размещен на общероссийском официальном сайте </w:t>
            </w:r>
            <w:r>
              <w:t>-</w:t>
            </w:r>
            <w:r w:rsidRPr="00DC650E">
              <w:rPr>
                <w:lang w:val="en-US"/>
              </w:rPr>
              <w:t>zakupki</w:t>
            </w:r>
            <w:r w:rsidRPr="00DC650E">
              <w:t>.</w:t>
            </w:r>
            <w:r w:rsidRPr="00DC650E">
              <w:rPr>
                <w:lang w:val="en-US"/>
              </w:rPr>
              <w:t>gov</w:t>
            </w:r>
            <w:r w:rsidRPr="00DC650E">
              <w:t>.</w:t>
            </w:r>
            <w:r w:rsidRPr="00DC650E">
              <w:rPr>
                <w:lang w:val="en-US"/>
              </w:rPr>
              <w:t>ru</w:t>
            </w:r>
            <w:r w:rsidRPr="00DC650E">
              <w:t>,</w:t>
            </w:r>
            <w:r>
              <w:t xml:space="preserve"> в разделе планы-</w:t>
            </w:r>
            <w:r w:rsidRPr="00DC650E">
              <w:t>графики.</w:t>
            </w:r>
          </w:p>
        </w:tc>
      </w:tr>
      <w:tr w:rsidR="00713A68" w:rsidRPr="00B14E67" w:rsidTr="00713A68">
        <w:trPr>
          <w:jc w:val="center"/>
        </w:trPr>
        <w:tc>
          <w:tcPr>
            <w:tcW w:w="540" w:type="dxa"/>
            <w:tcBorders>
              <w:top w:val="single" w:sz="4" w:space="0" w:color="auto"/>
              <w:left w:val="single" w:sz="4" w:space="0" w:color="auto"/>
              <w:bottom w:val="single" w:sz="4" w:space="0" w:color="auto"/>
              <w:right w:val="single" w:sz="4" w:space="0" w:color="auto"/>
            </w:tcBorders>
          </w:tcPr>
          <w:p w:rsidR="00713A68" w:rsidRPr="00B14E67" w:rsidRDefault="00713A68" w:rsidP="00E81E45">
            <w:pPr>
              <w:numPr>
                <w:ilvl w:val="0"/>
                <w:numId w:val="2"/>
              </w:numPr>
              <w:autoSpaceDE w:val="0"/>
              <w:autoSpaceDN w:val="0"/>
              <w:adjustRightInd w:val="0"/>
              <w:jc w:val="both"/>
              <w:rPr>
                <w:rFonts w:eastAsia="Calibri"/>
                <w:lang w:eastAsia="en-US"/>
              </w:rPr>
            </w:pPr>
          </w:p>
        </w:tc>
        <w:tc>
          <w:tcPr>
            <w:tcW w:w="5709" w:type="dxa"/>
            <w:tcBorders>
              <w:top w:val="single" w:sz="4" w:space="0" w:color="auto"/>
              <w:left w:val="single" w:sz="4" w:space="0" w:color="auto"/>
              <w:bottom w:val="single" w:sz="4" w:space="0" w:color="auto"/>
              <w:right w:val="single" w:sz="4" w:space="0" w:color="auto"/>
            </w:tcBorders>
            <w:hideMark/>
          </w:tcPr>
          <w:p w:rsidR="00713A68" w:rsidRPr="00B14E67" w:rsidRDefault="00713A68">
            <w:pPr>
              <w:autoSpaceDE w:val="0"/>
              <w:autoSpaceDN w:val="0"/>
              <w:adjustRightInd w:val="0"/>
              <w:jc w:val="both"/>
              <w:rPr>
                <w:rFonts w:eastAsia="Calibri"/>
                <w:lang w:eastAsia="en-US"/>
              </w:rPr>
            </w:pPr>
            <w:r w:rsidRPr="00B14E67">
              <w:t>6.4. Организовать работу по привлечению к участию в торгах на электронных площадках республиканского и федерального уровней (</w:t>
            </w:r>
            <w:hyperlink r:id="rId12" w:history="1">
              <w:r w:rsidRPr="00B14E67">
                <w:rPr>
                  <w:rStyle w:val="a6"/>
                  <w:color w:val="auto"/>
                  <w:u w:val="none"/>
                </w:rPr>
                <w:t>http://tattis.ru</w:t>
              </w:r>
            </w:hyperlink>
            <w:r w:rsidRPr="00B14E67">
              <w:rPr>
                <w:bCs/>
              </w:rPr>
              <w:t>,</w:t>
            </w:r>
            <w:r w:rsidRPr="00B14E67">
              <w:rPr>
                <w:b/>
                <w:bCs/>
              </w:rPr>
              <w:t xml:space="preserve"> </w:t>
            </w:r>
            <w:hyperlink r:id="rId13" w:history="1">
              <w:r w:rsidRPr="00B14E67">
                <w:rPr>
                  <w:rStyle w:val="a6"/>
                  <w:color w:val="auto"/>
                  <w:u w:val="none"/>
                </w:rPr>
                <w:t>http://agzrt.ru</w:t>
              </w:r>
            </w:hyperlink>
            <w:r w:rsidRPr="00B14E67">
              <w:rPr>
                <w:bCs/>
              </w:rPr>
              <w:t>,</w:t>
            </w:r>
            <w:r w:rsidRPr="00B14E67">
              <w:rPr>
                <w:b/>
                <w:bCs/>
              </w:rPr>
              <w:t xml:space="preserve"> </w:t>
            </w:r>
            <w:hyperlink r:id="rId14" w:history="1">
              <w:r w:rsidRPr="00B14E67">
                <w:rPr>
                  <w:rStyle w:val="a6"/>
                  <w:color w:val="auto"/>
                  <w:u w:val="none"/>
                  <w:lang w:val="en-US"/>
                </w:rPr>
                <w:t>http</w:t>
              </w:r>
              <w:r w:rsidRPr="00B14E67">
                <w:rPr>
                  <w:rStyle w:val="a6"/>
                  <w:color w:val="auto"/>
                  <w:u w:val="none"/>
                </w:rPr>
                <w:t>://</w:t>
              </w:r>
              <w:r w:rsidRPr="00B14E67">
                <w:rPr>
                  <w:rStyle w:val="a6"/>
                  <w:color w:val="auto"/>
                  <w:u w:val="none"/>
                  <w:lang w:val="en-US"/>
                </w:rPr>
                <w:t>zakazrf</w:t>
              </w:r>
              <w:r w:rsidRPr="00B14E67">
                <w:rPr>
                  <w:rStyle w:val="a6"/>
                  <w:color w:val="auto"/>
                  <w:u w:val="none"/>
                </w:rPr>
                <w:t>.</w:t>
              </w:r>
              <w:r w:rsidRPr="00B14E67">
                <w:rPr>
                  <w:rStyle w:val="a6"/>
                  <w:color w:val="auto"/>
                  <w:u w:val="none"/>
                  <w:lang w:val="en-US"/>
                </w:rPr>
                <w:t>ru</w:t>
              </w:r>
            </w:hyperlink>
            <w:r w:rsidRPr="00B14E67">
              <w:t xml:space="preserve"> и другие) представителей малого и среднего бизнеса (по согласованию)</w:t>
            </w:r>
          </w:p>
        </w:tc>
        <w:tc>
          <w:tcPr>
            <w:tcW w:w="8221" w:type="dxa"/>
            <w:tcBorders>
              <w:top w:val="single" w:sz="4" w:space="0" w:color="auto"/>
              <w:left w:val="single" w:sz="4" w:space="0" w:color="auto"/>
              <w:bottom w:val="single" w:sz="4" w:space="0" w:color="auto"/>
              <w:right w:val="single" w:sz="4" w:space="0" w:color="auto"/>
            </w:tcBorders>
          </w:tcPr>
          <w:p w:rsidR="00713A68" w:rsidRPr="00901CD3" w:rsidRDefault="00713A68" w:rsidP="00904D53">
            <w:pPr>
              <w:keepLines/>
              <w:ind w:firstLine="601"/>
              <w:jc w:val="both"/>
            </w:pPr>
            <w:r>
              <w:t>Госкомитет</w:t>
            </w:r>
            <w:r w:rsidRPr="00DC650E">
              <w:t xml:space="preserve"> осуществляет закупки преимущественно посредством аукционов в электронной форме, при этом предоставляя преференции субъектам малого предпринимательства в размере, установленном законодательством Российской Федерации о закупках.</w:t>
            </w:r>
          </w:p>
        </w:tc>
      </w:tr>
    </w:tbl>
    <w:p w:rsidR="002E073F" w:rsidRDefault="002E073F" w:rsidP="00E738E5">
      <w:pPr>
        <w:jc w:val="center"/>
        <w:rPr>
          <w:rFonts w:eastAsia="Calibri"/>
          <w:b/>
          <w:lang w:eastAsia="en-US"/>
        </w:rPr>
      </w:pPr>
    </w:p>
    <w:p w:rsidR="00E738E5" w:rsidRDefault="00E738E5" w:rsidP="00E738E5">
      <w:pPr>
        <w:jc w:val="center"/>
        <w:rPr>
          <w:rFonts w:eastAsia="Calibri"/>
          <w:b/>
          <w:lang w:eastAsia="en-US"/>
        </w:rPr>
      </w:pPr>
    </w:p>
    <w:p w:rsidR="00E738E5" w:rsidRDefault="00E738E5" w:rsidP="00E738E5">
      <w:pPr>
        <w:jc w:val="center"/>
        <w:rPr>
          <w:rFonts w:eastAsia="Calibri"/>
          <w:b/>
          <w:lang w:eastAsia="en-US"/>
        </w:rPr>
      </w:pPr>
      <w:bookmarkStart w:id="0" w:name="_GoBack"/>
      <w:bookmarkEnd w:id="0"/>
    </w:p>
    <w:sectPr w:rsidR="00E738E5" w:rsidSect="006F15AA">
      <w:pgSz w:w="16838" w:h="11906" w:orient="landscape" w:code="9"/>
      <w:pgMar w:top="851" w:right="1134" w:bottom="993"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345" w:rsidRDefault="00010345">
      <w:r>
        <w:separator/>
      </w:r>
    </w:p>
  </w:endnote>
  <w:endnote w:type="continuationSeparator" w:id="0">
    <w:p w:rsidR="00010345" w:rsidRDefault="0001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345" w:rsidRDefault="00010345">
      <w:r>
        <w:separator/>
      </w:r>
    </w:p>
  </w:footnote>
  <w:footnote w:type="continuationSeparator" w:id="0">
    <w:p w:rsidR="00010345" w:rsidRDefault="00010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90F27"/>
    <w:multiLevelType w:val="hybridMultilevel"/>
    <w:tmpl w:val="EE86396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4C755D1C"/>
    <w:multiLevelType w:val="hybridMultilevel"/>
    <w:tmpl w:val="6456A9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3DEA"/>
    <w:rsid w:val="00010345"/>
    <w:rsid w:val="00021148"/>
    <w:rsid w:val="000214CA"/>
    <w:rsid w:val="00025629"/>
    <w:rsid w:val="000426F4"/>
    <w:rsid w:val="00043E30"/>
    <w:rsid w:val="00046779"/>
    <w:rsid w:val="0007332B"/>
    <w:rsid w:val="00080A3A"/>
    <w:rsid w:val="000B1A17"/>
    <w:rsid w:val="000B320E"/>
    <w:rsid w:val="000B68C5"/>
    <w:rsid w:val="000C06BD"/>
    <w:rsid w:val="000C3331"/>
    <w:rsid w:val="000C4BA7"/>
    <w:rsid w:val="000D3972"/>
    <w:rsid w:val="000D55BD"/>
    <w:rsid w:val="000E02EE"/>
    <w:rsid w:val="000E0B09"/>
    <w:rsid w:val="000E2601"/>
    <w:rsid w:val="000E65F2"/>
    <w:rsid w:val="000F23DE"/>
    <w:rsid w:val="00134CE4"/>
    <w:rsid w:val="00140F19"/>
    <w:rsid w:val="00144098"/>
    <w:rsid w:val="00146D9B"/>
    <w:rsid w:val="00150B7B"/>
    <w:rsid w:val="00153584"/>
    <w:rsid w:val="00154A0B"/>
    <w:rsid w:val="00186271"/>
    <w:rsid w:val="00196DA0"/>
    <w:rsid w:val="00197C65"/>
    <w:rsid w:val="001A0A77"/>
    <w:rsid w:val="001B2898"/>
    <w:rsid w:val="001C6459"/>
    <w:rsid w:val="001D0A36"/>
    <w:rsid w:val="001D18C2"/>
    <w:rsid w:val="001D452F"/>
    <w:rsid w:val="001D598C"/>
    <w:rsid w:val="001F078D"/>
    <w:rsid w:val="001F4704"/>
    <w:rsid w:val="00207EF8"/>
    <w:rsid w:val="00210BA2"/>
    <w:rsid w:val="002124E3"/>
    <w:rsid w:val="00212CBE"/>
    <w:rsid w:val="00214DCF"/>
    <w:rsid w:val="00222EB6"/>
    <w:rsid w:val="00226B86"/>
    <w:rsid w:val="00242C1F"/>
    <w:rsid w:val="00267029"/>
    <w:rsid w:val="00280AA0"/>
    <w:rsid w:val="00283F4D"/>
    <w:rsid w:val="00286031"/>
    <w:rsid w:val="002A006C"/>
    <w:rsid w:val="002A3758"/>
    <w:rsid w:val="002B2B8A"/>
    <w:rsid w:val="002B7719"/>
    <w:rsid w:val="002C7E01"/>
    <w:rsid w:val="002E00ED"/>
    <w:rsid w:val="002E073F"/>
    <w:rsid w:val="002F56F5"/>
    <w:rsid w:val="003077F1"/>
    <w:rsid w:val="00313DE5"/>
    <w:rsid w:val="00320C0F"/>
    <w:rsid w:val="00321032"/>
    <w:rsid w:val="0032258C"/>
    <w:rsid w:val="00322C68"/>
    <w:rsid w:val="003230B2"/>
    <w:rsid w:val="00325544"/>
    <w:rsid w:val="0034092B"/>
    <w:rsid w:val="00341A0D"/>
    <w:rsid w:val="0034676F"/>
    <w:rsid w:val="00351C7C"/>
    <w:rsid w:val="00360D29"/>
    <w:rsid w:val="00374553"/>
    <w:rsid w:val="003750E6"/>
    <w:rsid w:val="003A5BBC"/>
    <w:rsid w:val="003B0FC6"/>
    <w:rsid w:val="003B1E7D"/>
    <w:rsid w:val="003B691E"/>
    <w:rsid w:val="003C5D22"/>
    <w:rsid w:val="003C64F3"/>
    <w:rsid w:val="003D03D4"/>
    <w:rsid w:val="003D1AA3"/>
    <w:rsid w:val="003D4B9E"/>
    <w:rsid w:val="003D5237"/>
    <w:rsid w:val="003E2074"/>
    <w:rsid w:val="003E2464"/>
    <w:rsid w:val="003F4568"/>
    <w:rsid w:val="0040234C"/>
    <w:rsid w:val="00403B26"/>
    <w:rsid w:val="00404A73"/>
    <w:rsid w:val="0041200B"/>
    <w:rsid w:val="00427657"/>
    <w:rsid w:val="00433A64"/>
    <w:rsid w:val="0046318B"/>
    <w:rsid w:val="00464664"/>
    <w:rsid w:val="00464917"/>
    <w:rsid w:val="0047789D"/>
    <w:rsid w:val="004853FF"/>
    <w:rsid w:val="004A52C7"/>
    <w:rsid w:val="004C2A72"/>
    <w:rsid w:val="004D2F8D"/>
    <w:rsid w:val="004E7C75"/>
    <w:rsid w:val="004F75C4"/>
    <w:rsid w:val="005005E0"/>
    <w:rsid w:val="00501B8C"/>
    <w:rsid w:val="00514982"/>
    <w:rsid w:val="00524CAD"/>
    <w:rsid w:val="00531C06"/>
    <w:rsid w:val="00532A32"/>
    <w:rsid w:val="00564EA4"/>
    <w:rsid w:val="00565C3D"/>
    <w:rsid w:val="00565CD1"/>
    <w:rsid w:val="00576B04"/>
    <w:rsid w:val="00585912"/>
    <w:rsid w:val="00594755"/>
    <w:rsid w:val="0059705B"/>
    <w:rsid w:val="005A3203"/>
    <w:rsid w:val="005B7DD0"/>
    <w:rsid w:val="005C0FE6"/>
    <w:rsid w:val="005C540F"/>
    <w:rsid w:val="005C6E4C"/>
    <w:rsid w:val="005F3292"/>
    <w:rsid w:val="005F6E39"/>
    <w:rsid w:val="00600909"/>
    <w:rsid w:val="0061064A"/>
    <w:rsid w:val="00614BF3"/>
    <w:rsid w:val="006378AC"/>
    <w:rsid w:val="00637D20"/>
    <w:rsid w:val="00641F44"/>
    <w:rsid w:val="0064214D"/>
    <w:rsid w:val="00644D62"/>
    <w:rsid w:val="00663A37"/>
    <w:rsid w:val="00664946"/>
    <w:rsid w:val="00671B89"/>
    <w:rsid w:val="00673CD5"/>
    <w:rsid w:val="00684F1C"/>
    <w:rsid w:val="00690D42"/>
    <w:rsid w:val="006A40F5"/>
    <w:rsid w:val="006C505F"/>
    <w:rsid w:val="006C643B"/>
    <w:rsid w:val="006D3944"/>
    <w:rsid w:val="006D6E76"/>
    <w:rsid w:val="006E01E4"/>
    <w:rsid w:val="006E0701"/>
    <w:rsid w:val="006E3F88"/>
    <w:rsid w:val="006E400E"/>
    <w:rsid w:val="006F15AA"/>
    <w:rsid w:val="006F4D51"/>
    <w:rsid w:val="006F63BF"/>
    <w:rsid w:val="00710DC7"/>
    <w:rsid w:val="00713A68"/>
    <w:rsid w:val="00717089"/>
    <w:rsid w:val="00742ACD"/>
    <w:rsid w:val="00745ED3"/>
    <w:rsid w:val="007466AA"/>
    <w:rsid w:val="00752B93"/>
    <w:rsid w:val="0076469F"/>
    <w:rsid w:val="0077489A"/>
    <w:rsid w:val="00785370"/>
    <w:rsid w:val="00785602"/>
    <w:rsid w:val="00793F96"/>
    <w:rsid w:val="00794163"/>
    <w:rsid w:val="00794299"/>
    <w:rsid w:val="007B684E"/>
    <w:rsid w:val="007C7802"/>
    <w:rsid w:val="007D3615"/>
    <w:rsid w:val="007D5E5D"/>
    <w:rsid w:val="007E24BE"/>
    <w:rsid w:val="007E26DE"/>
    <w:rsid w:val="007E5571"/>
    <w:rsid w:val="007E7BE4"/>
    <w:rsid w:val="007F0D20"/>
    <w:rsid w:val="007F70EE"/>
    <w:rsid w:val="008021AB"/>
    <w:rsid w:val="00804ADD"/>
    <w:rsid w:val="008177E4"/>
    <w:rsid w:val="0082537F"/>
    <w:rsid w:val="00825F75"/>
    <w:rsid w:val="00844C34"/>
    <w:rsid w:val="00845CE9"/>
    <w:rsid w:val="008540C9"/>
    <w:rsid w:val="0086462D"/>
    <w:rsid w:val="00886397"/>
    <w:rsid w:val="008870A1"/>
    <w:rsid w:val="008A008C"/>
    <w:rsid w:val="008A7A68"/>
    <w:rsid w:val="008E006D"/>
    <w:rsid w:val="008F48BD"/>
    <w:rsid w:val="008F67A0"/>
    <w:rsid w:val="0090078E"/>
    <w:rsid w:val="0090645D"/>
    <w:rsid w:val="00907E1C"/>
    <w:rsid w:val="00953842"/>
    <w:rsid w:val="00973EF9"/>
    <w:rsid w:val="00976B19"/>
    <w:rsid w:val="00981C4F"/>
    <w:rsid w:val="00984CBC"/>
    <w:rsid w:val="00996175"/>
    <w:rsid w:val="009A1548"/>
    <w:rsid w:val="009A2A63"/>
    <w:rsid w:val="009A423C"/>
    <w:rsid w:val="009B251A"/>
    <w:rsid w:val="009B3D82"/>
    <w:rsid w:val="009B513F"/>
    <w:rsid w:val="009C1A3F"/>
    <w:rsid w:val="009C3559"/>
    <w:rsid w:val="009C45FA"/>
    <w:rsid w:val="009D3D90"/>
    <w:rsid w:val="009E18B6"/>
    <w:rsid w:val="009E77FE"/>
    <w:rsid w:val="009F2A4C"/>
    <w:rsid w:val="009F756D"/>
    <w:rsid w:val="00A02800"/>
    <w:rsid w:val="00A04F17"/>
    <w:rsid w:val="00A05200"/>
    <w:rsid w:val="00A06648"/>
    <w:rsid w:val="00A06A94"/>
    <w:rsid w:val="00A1022D"/>
    <w:rsid w:val="00A12F46"/>
    <w:rsid w:val="00A37E90"/>
    <w:rsid w:val="00A40DF0"/>
    <w:rsid w:val="00A46818"/>
    <w:rsid w:val="00A478AE"/>
    <w:rsid w:val="00A571B0"/>
    <w:rsid w:val="00A72528"/>
    <w:rsid w:val="00A74A05"/>
    <w:rsid w:val="00A943F7"/>
    <w:rsid w:val="00A94F29"/>
    <w:rsid w:val="00A95F64"/>
    <w:rsid w:val="00AA0F53"/>
    <w:rsid w:val="00AA7E8B"/>
    <w:rsid w:val="00AC3446"/>
    <w:rsid w:val="00AC7893"/>
    <w:rsid w:val="00AD2AFD"/>
    <w:rsid w:val="00AE0963"/>
    <w:rsid w:val="00AF03EF"/>
    <w:rsid w:val="00B00F53"/>
    <w:rsid w:val="00B06A47"/>
    <w:rsid w:val="00B06D6E"/>
    <w:rsid w:val="00B14E67"/>
    <w:rsid w:val="00B15572"/>
    <w:rsid w:val="00B17EDC"/>
    <w:rsid w:val="00B2303D"/>
    <w:rsid w:val="00B52237"/>
    <w:rsid w:val="00B56C04"/>
    <w:rsid w:val="00B85D1E"/>
    <w:rsid w:val="00B86DA1"/>
    <w:rsid w:val="00BB7711"/>
    <w:rsid w:val="00BC625A"/>
    <w:rsid w:val="00BC7D7D"/>
    <w:rsid w:val="00BD07E4"/>
    <w:rsid w:val="00BD2039"/>
    <w:rsid w:val="00BD7758"/>
    <w:rsid w:val="00BE2097"/>
    <w:rsid w:val="00BF0A2C"/>
    <w:rsid w:val="00BF0CE9"/>
    <w:rsid w:val="00BF63AF"/>
    <w:rsid w:val="00C00014"/>
    <w:rsid w:val="00C01237"/>
    <w:rsid w:val="00C0532D"/>
    <w:rsid w:val="00C128CE"/>
    <w:rsid w:val="00C1690C"/>
    <w:rsid w:val="00C4647E"/>
    <w:rsid w:val="00C46E90"/>
    <w:rsid w:val="00C50323"/>
    <w:rsid w:val="00C5082E"/>
    <w:rsid w:val="00C60E4B"/>
    <w:rsid w:val="00C63DEA"/>
    <w:rsid w:val="00C7257D"/>
    <w:rsid w:val="00C738C8"/>
    <w:rsid w:val="00CA2A37"/>
    <w:rsid w:val="00CC23D7"/>
    <w:rsid w:val="00CC297D"/>
    <w:rsid w:val="00CC5851"/>
    <w:rsid w:val="00CD1060"/>
    <w:rsid w:val="00CD704D"/>
    <w:rsid w:val="00CE0AA7"/>
    <w:rsid w:val="00D030BF"/>
    <w:rsid w:val="00D16D00"/>
    <w:rsid w:val="00D3066D"/>
    <w:rsid w:val="00D3400D"/>
    <w:rsid w:val="00D37FEC"/>
    <w:rsid w:val="00D43FA7"/>
    <w:rsid w:val="00D459D2"/>
    <w:rsid w:val="00D62E27"/>
    <w:rsid w:val="00D67A31"/>
    <w:rsid w:val="00D725E0"/>
    <w:rsid w:val="00D74CE0"/>
    <w:rsid w:val="00D75828"/>
    <w:rsid w:val="00D7606C"/>
    <w:rsid w:val="00D934A9"/>
    <w:rsid w:val="00DA0AAC"/>
    <w:rsid w:val="00DC6882"/>
    <w:rsid w:val="00DD4682"/>
    <w:rsid w:val="00DD623C"/>
    <w:rsid w:val="00DE0EAA"/>
    <w:rsid w:val="00DE370B"/>
    <w:rsid w:val="00DF27B0"/>
    <w:rsid w:val="00E071A2"/>
    <w:rsid w:val="00E170FA"/>
    <w:rsid w:val="00E34B9C"/>
    <w:rsid w:val="00E36E8B"/>
    <w:rsid w:val="00E374CA"/>
    <w:rsid w:val="00E40442"/>
    <w:rsid w:val="00E56615"/>
    <w:rsid w:val="00E56731"/>
    <w:rsid w:val="00E6556B"/>
    <w:rsid w:val="00E738E5"/>
    <w:rsid w:val="00E77181"/>
    <w:rsid w:val="00E82228"/>
    <w:rsid w:val="00EA071F"/>
    <w:rsid w:val="00ED379F"/>
    <w:rsid w:val="00ED52E4"/>
    <w:rsid w:val="00ED6307"/>
    <w:rsid w:val="00EE705F"/>
    <w:rsid w:val="00EF7401"/>
    <w:rsid w:val="00F004AD"/>
    <w:rsid w:val="00F02242"/>
    <w:rsid w:val="00F06B3F"/>
    <w:rsid w:val="00F07971"/>
    <w:rsid w:val="00F20409"/>
    <w:rsid w:val="00F2216A"/>
    <w:rsid w:val="00F229EF"/>
    <w:rsid w:val="00F34DBC"/>
    <w:rsid w:val="00F45472"/>
    <w:rsid w:val="00F714D2"/>
    <w:rsid w:val="00F75D89"/>
    <w:rsid w:val="00F8546D"/>
    <w:rsid w:val="00F95019"/>
    <w:rsid w:val="00FA518A"/>
    <w:rsid w:val="00FB49BE"/>
    <w:rsid w:val="00FB61C0"/>
    <w:rsid w:val="00FB716C"/>
    <w:rsid w:val="00FD4CBC"/>
    <w:rsid w:val="00FD6012"/>
    <w:rsid w:val="00FF3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1B9CD4-A712-4064-8FCE-EE5BFF5A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6731"/>
    <w:pPr>
      <w:tabs>
        <w:tab w:val="center" w:pos="4677"/>
        <w:tab w:val="right" w:pos="9355"/>
      </w:tabs>
    </w:pPr>
  </w:style>
  <w:style w:type="paragraph" w:styleId="a4">
    <w:name w:val="footer"/>
    <w:basedOn w:val="a"/>
    <w:rsid w:val="00E56731"/>
    <w:pPr>
      <w:tabs>
        <w:tab w:val="center" w:pos="4677"/>
        <w:tab w:val="right" w:pos="9355"/>
      </w:tabs>
    </w:pPr>
  </w:style>
  <w:style w:type="table" w:styleId="a5">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E370B"/>
    <w:rPr>
      <w:color w:val="0000FF"/>
      <w:u w:val="single"/>
    </w:rPr>
  </w:style>
  <w:style w:type="paragraph" w:styleId="a7">
    <w:name w:val="Balloon Text"/>
    <w:basedOn w:val="a"/>
    <w:semiHidden/>
    <w:rsid w:val="00BF63AF"/>
    <w:rPr>
      <w:rFonts w:ascii="Tahoma" w:hAnsi="Tahoma" w:cs="Tahoma"/>
      <w:sz w:val="16"/>
      <w:szCs w:val="16"/>
    </w:rPr>
  </w:style>
  <w:style w:type="paragraph" w:customStyle="1" w:styleId="Style1">
    <w:name w:val="Style1"/>
    <w:basedOn w:val="a"/>
    <w:rsid w:val="002E073F"/>
    <w:pPr>
      <w:widowControl w:val="0"/>
      <w:autoSpaceDE w:val="0"/>
      <w:autoSpaceDN w:val="0"/>
      <w:adjustRightInd w:val="0"/>
      <w:spacing w:line="322" w:lineRule="exact"/>
    </w:pPr>
  </w:style>
  <w:style w:type="paragraph" w:customStyle="1" w:styleId="a8">
    <w:name w:val="Знак Знак Знак Знак"/>
    <w:basedOn w:val="a"/>
    <w:rsid w:val="00B56C04"/>
    <w:pPr>
      <w:spacing w:before="100" w:beforeAutospacing="1" w:after="100" w:afterAutospacing="1"/>
    </w:pPr>
    <w:rPr>
      <w:rFonts w:ascii="Tahoma" w:hAnsi="Tahoma" w:cs="Tahoma"/>
      <w:sz w:val="20"/>
      <w:szCs w:val="20"/>
      <w:lang w:val="en-US" w:eastAsia="en-US"/>
    </w:rPr>
  </w:style>
  <w:style w:type="paragraph" w:customStyle="1" w:styleId="a9">
    <w:name w:val="Знак"/>
    <w:basedOn w:val="a"/>
    <w:rsid w:val="00E374CA"/>
    <w:rPr>
      <w:rFonts w:ascii="Verdana" w:hAnsi="Verdana" w:cs="Verdana"/>
      <w:sz w:val="20"/>
      <w:szCs w:val="20"/>
      <w:lang w:val="en-US" w:eastAsia="en-US"/>
    </w:rPr>
  </w:style>
  <w:style w:type="paragraph" w:styleId="aa">
    <w:name w:val="List Paragraph"/>
    <w:basedOn w:val="a"/>
    <w:uiPriority w:val="34"/>
    <w:qFormat/>
    <w:rsid w:val="00EA0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6300.0/" TargetMode="External"/><Relationship Id="rId13" Type="http://schemas.openxmlformats.org/officeDocument/2006/relationships/hyperlink" Target="garantf1://8124902.1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tti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urism.tatar.ru/rus/info.php?id=6112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8059692.0/" TargetMode="External"/><Relationship Id="rId4" Type="http://schemas.openxmlformats.org/officeDocument/2006/relationships/settings" Target="settings.xml"/><Relationship Id="rId9" Type="http://schemas.openxmlformats.org/officeDocument/2006/relationships/hyperlink" Target="garantf1://8059692.0/" TargetMode="External"/><Relationship Id="rId14" Type="http://schemas.openxmlformats.org/officeDocument/2006/relationships/hyperlink" Target="http://zakazrf.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2;&#1086;&#1080;%20&#1076;&#1086;&#1082;&#1091;&#1084;&#1077;&#1085;&#1090;&#1099;\&#1043;&#1086;&#1089;&#1082;&#1086;&#1084;&#1080;&#1090;&#1077;&#1090;\&#1053;&#1086;&#1088;&#1084;&#1072;&#1090;&#1080;&#1074;&#1085;&#1099;&#1077;%20&#1076;&#1086;&#1082;&#1091;&#1084;&#1077;&#1085;&#1090;&#1099;\&#1041;&#1083;&#1072;&#1085;&#1082;2014_word97-20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B3F6-DFE6-436B-B855-B480FC33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Бланк2014_word97-2003</Template>
  <TotalTime>1402</TotalTime>
  <Pages>10</Pages>
  <Words>4290</Words>
  <Characters>24458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28691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Admin</dc:creator>
  <cp:lastModifiedBy>User</cp:lastModifiedBy>
  <cp:revision>88</cp:revision>
  <cp:lastPrinted>2014-09-18T12:46:00Z</cp:lastPrinted>
  <dcterms:created xsi:type="dcterms:W3CDTF">2014-05-05T10:28:00Z</dcterms:created>
  <dcterms:modified xsi:type="dcterms:W3CDTF">2015-05-07T15:55:00Z</dcterms:modified>
</cp:coreProperties>
</file>